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2C5" w:rsidRDefault="00FD32C5" w:rsidP="00FD32C5">
      <w:pPr>
        <w:jc w:val="center"/>
      </w:pPr>
    </w:p>
    <w:p w:rsidR="00A259CF" w:rsidRDefault="00FD32C5" w:rsidP="00FD32C5">
      <w:pPr>
        <w:jc w:val="center"/>
        <w:rPr>
          <w:b/>
        </w:rPr>
      </w:pPr>
      <w:r w:rsidRPr="00FD32C5">
        <w:rPr>
          <w:b/>
        </w:rPr>
        <w:t>SEPARATA ECONOMÍA Y CRITERIOS PARA LA EVALUACIÓN</w:t>
      </w:r>
    </w:p>
    <w:p w:rsidR="00FD32C5" w:rsidRDefault="00FD32C5" w:rsidP="00FD32C5">
      <w:pPr>
        <w:jc w:val="center"/>
        <w:rPr>
          <w:b/>
        </w:rPr>
      </w:pPr>
    </w:p>
    <w:p w:rsidR="00FD32C5" w:rsidRPr="00214A50" w:rsidRDefault="00FD32C5" w:rsidP="00FD32C5">
      <w:pPr>
        <w:rPr>
          <w:rFonts w:ascii="Roboto Light" w:hAnsi="Roboto Light"/>
          <w:color w:val="0070C0"/>
        </w:rPr>
      </w:pPr>
      <w:r w:rsidRPr="00214A50">
        <w:rPr>
          <w:rFonts w:ascii="Roboto Light" w:hAnsi="Roboto Light"/>
          <w:b/>
          <w:color w:val="0070C0"/>
        </w:rPr>
        <w:t>Definiciones LOMLOE</w:t>
      </w:r>
      <w:r w:rsidRPr="00214A50">
        <w:rPr>
          <w:rFonts w:ascii="Roboto Light" w:hAnsi="Roboto Light"/>
          <w:color w:val="0070C0"/>
        </w:rPr>
        <w:t xml:space="preserve"> </w:t>
      </w:r>
    </w:p>
    <w:p w:rsidR="00FD32C5" w:rsidRPr="00B81394" w:rsidRDefault="00FD32C5" w:rsidP="00FD32C5">
      <w:pPr>
        <w:rPr>
          <w:rFonts w:ascii="Roboto Light" w:hAnsi="Roboto Light"/>
        </w:rPr>
      </w:pPr>
    </w:p>
    <w:p w:rsidR="00FD32C5" w:rsidRPr="00B81394" w:rsidRDefault="00FD32C5" w:rsidP="00FD32C5">
      <w:pPr>
        <w:rPr>
          <w:rFonts w:ascii="Roboto Light" w:hAnsi="Roboto Light"/>
        </w:rPr>
      </w:pPr>
      <w:r w:rsidRPr="00214A50">
        <w:rPr>
          <w:rFonts w:ascii="Roboto Light" w:hAnsi="Roboto Light"/>
          <w:b/>
          <w:color w:val="0070C0"/>
        </w:rPr>
        <w:t>Objetivos:</w:t>
      </w:r>
      <w:r w:rsidRPr="00214A50">
        <w:rPr>
          <w:rFonts w:ascii="Roboto Light" w:hAnsi="Roboto Light"/>
          <w:color w:val="0070C0"/>
        </w:rPr>
        <w:t xml:space="preserve"> </w:t>
      </w:r>
      <w:r w:rsidRPr="00B81394">
        <w:rPr>
          <w:rFonts w:ascii="Roboto Light" w:hAnsi="Roboto Light"/>
        </w:rPr>
        <w:t>Logros que se espera que el alumnado haya alcanzado al finalizar la etapa y cuya consecución está vinculada a la adquisición de las competencias clave.</w:t>
      </w:r>
    </w:p>
    <w:p w:rsidR="00FD32C5" w:rsidRPr="00B81394" w:rsidRDefault="00FD32C5" w:rsidP="00FD32C5">
      <w:pPr>
        <w:rPr>
          <w:rFonts w:ascii="Roboto Light" w:hAnsi="Roboto Light"/>
        </w:rPr>
      </w:pPr>
      <w:r w:rsidRPr="00214A50">
        <w:rPr>
          <w:rFonts w:ascii="Roboto Light" w:hAnsi="Roboto Light"/>
          <w:b/>
          <w:bCs/>
          <w:color w:val="0070C0"/>
        </w:rPr>
        <w:t>Competencias clave:</w:t>
      </w:r>
      <w:r w:rsidRPr="00214A50">
        <w:rPr>
          <w:rFonts w:ascii="Roboto Light" w:hAnsi="Roboto Light"/>
          <w:color w:val="0070C0"/>
        </w:rPr>
        <w:t xml:space="preserve"> </w:t>
      </w:r>
      <w:r w:rsidRPr="00B81394">
        <w:rPr>
          <w:rFonts w:ascii="Roboto Light" w:hAnsi="Roboto Light"/>
        </w:rPr>
        <w:t xml:space="preserve">Desempeños que se consideran imprescindibles para que el alumnado pueda progresar con garantías de éxito en su itinerario formativo, y afrontar los principales retos y desafíos globales y locales. </w:t>
      </w:r>
    </w:p>
    <w:p w:rsidR="00FD32C5" w:rsidRPr="00B81394" w:rsidRDefault="00FD32C5" w:rsidP="00FD32C5">
      <w:pPr>
        <w:rPr>
          <w:rFonts w:ascii="Roboto Light" w:hAnsi="Roboto Light"/>
        </w:rPr>
      </w:pPr>
      <w:r w:rsidRPr="00214A50">
        <w:rPr>
          <w:rFonts w:ascii="Roboto Light" w:hAnsi="Roboto Light"/>
          <w:b/>
          <w:color w:val="0070C0"/>
        </w:rPr>
        <w:t>Competencias específicas</w:t>
      </w:r>
      <w:r w:rsidRPr="00214A50">
        <w:rPr>
          <w:rFonts w:ascii="Roboto Light" w:hAnsi="Roboto Light"/>
          <w:color w:val="0070C0"/>
        </w:rPr>
        <w:t xml:space="preserve">: </w:t>
      </w:r>
      <w:r w:rsidRPr="00B81394">
        <w:rPr>
          <w:rFonts w:ascii="Roboto Light" w:hAnsi="Roboto Light"/>
        </w:rPr>
        <w:t>Desempeños que el alumnado debe poder desplegar en actividades o en situaciones cuyo abordaje requiere de los saberes básicos de cada materia. Las competencias específicas constituyen un elemento de conexión entre, por una parte, el grado de adquisición de las competencias clave previsto al término del Bachillerato, y por otra, los saberes básicos de las materias y los criterios de evaluación.</w:t>
      </w:r>
    </w:p>
    <w:p w:rsidR="00FD32C5" w:rsidRPr="00B81394" w:rsidRDefault="00FD32C5" w:rsidP="00FD32C5">
      <w:pPr>
        <w:rPr>
          <w:rFonts w:ascii="Roboto Light" w:hAnsi="Roboto Light"/>
        </w:rPr>
      </w:pPr>
      <w:r w:rsidRPr="00214A50">
        <w:rPr>
          <w:rFonts w:ascii="Roboto Light" w:hAnsi="Roboto Light"/>
          <w:b/>
          <w:color w:val="0070C0"/>
        </w:rPr>
        <w:t>Criterios de evaluación</w:t>
      </w:r>
      <w:r w:rsidRPr="00214A50">
        <w:rPr>
          <w:rFonts w:ascii="Roboto Light" w:hAnsi="Roboto Light"/>
          <w:color w:val="0070C0"/>
        </w:rPr>
        <w:t xml:space="preserve">: </w:t>
      </w:r>
      <w:r w:rsidRPr="00B81394">
        <w:rPr>
          <w:rFonts w:ascii="Roboto Light" w:hAnsi="Roboto Light"/>
        </w:rPr>
        <w:t>Referentes que indican los niveles de desempeño esperados en el alumnado en las situaciones o actividades a las que se refieren las competencias específicas de cada materia en un momento determinado de su proceso de aprendizaje.</w:t>
      </w:r>
    </w:p>
    <w:p w:rsidR="00FD32C5" w:rsidRPr="00B81394" w:rsidRDefault="00FD32C5" w:rsidP="00FD32C5">
      <w:pPr>
        <w:rPr>
          <w:rFonts w:ascii="Roboto Light" w:hAnsi="Roboto Light"/>
        </w:rPr>
      </w:pPr>
      <w:r w:rsidRPr="00214A50">
        <w:rPr>
          <w:rFonts w:ascii="Roboto Light" w:hAnsi="Roboto Light"/>
          <w:b/>
          <w:color w:val="0070C0"/>
        </w:rPr>
        <w:t>Saberes básicos</w:t>
      </w:r>
      <w:r w:rsidRPr="00214A50">
        <w:rPr>
          <w:rFonts w:ascii="Roboto Light" w:hAnsi="Roboto Light"/>
          <w:color w:val="0070C0"/>
        </w:rPr>
        <w:t xml:space="preserve">: </w:t>
      </w:r>
      <w:r w:rsidRPr="00B81394">
        <w:rPr>
          <w:rFonts w:ascii="Roboto Light" w:hAnsi="Roboto Light"/>
        </w:rPr>
        <w:t>Conocimientos, destrezas y actitudes que constituyen los contenidos propios de una materia cuyo aprendizaje es necesario para la adquisición de las competencias específicas.</w:t>
      </w:r>
    </w:p>
    <w:p w:rsidR="00FD32C5" w:rsidRDefault="00FD32C5" w:rsidP="00FD32C5">
      <w:pPr>
        <w:rPr>
          <w:rFonts w:ascii="Roboto Light" w:hAnsi="Roboto Light"/>
        </w:rPr>
      </w:pPr>
      <w:r w:rsidRPr="00214A50">
        <w:rPr>
          <w:rFonts w:ascii="Roboto Light" w:hAnsi="Roboto Light"/>
          <w:b/>
          <w:color w:val="0070C0"/>
        </w:rPr>
        <w:t>Situaciones de aprendizaje</w:t>
      </w:r>
      <w:r w:rsidRPr="00214A50">
        <w:rPr>
          <w:rFonts w:ascii="Roboto Light" w:hAnsi="Roboto Light"/>
          <w:color w:val="0070C0"/>
        </w:rPr>
        <w:t xml:space="preserve">: </w:t>
      </w:r>
      <w:r w:rsidRPr="00B81394">
        <w:rPr>
          <w:rFonts w:ascii="Roboto Light" w:hAnsi="Roboto Light"/>
        </w:rPr>
        <w:t>Situaciones y actividades que implican el despliegue por parte del alumnado de actuaciones asociadas a competencias clave y competencias específicas y que contribuyen a la adquisición y desarrollo de las mismas.</w:t>
      </w: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Default="00FD32C5" w:rsidP="00FD32C5">
      <w:pPr>
        <w:rPr>
          <w:b/>
        </w:rPr>
      </w:pPr>
    </w:p>
    <w:p w:rsidR="00FD32C5" w:rsidRPr="0047395A" w:rsidRDefault="00FD32C5" w:rsidP="00FD32C5">
      <w:pPr>
        <w:pStyle w:val="Prrafodelista"/>
        <w:numPr>
          <w:ilvl w:val="0"/>
          <w:numId w:val="1"/>
        </w:numPr>
        <w:spacing w:after="0" w:line="276" w:lineRule="auto"/>
        <w:contextualSpacing/>
        <w:rPr>
          <w:rFonts w:ascii="Roboto Light" w:hAnsi="Roboto Light"/>
          <w:color w:val="0070C0"/>
        </w:rPr>
      </w:pPr>
      <w:r w:rsidRPr="0047395A">
        <w:rPr>
          <w:rFonts w:ascii="Roboto Light" w:hAnsi="Roboto Light"/>
          <w:b/>
          <w:color w:val="0070C0"/>
        </w:rPr>
        <w:t xml:space="preserve">Objetivos </w:t>
      </w:r>
    </w:p>
    <w:p w:rsidR="00FD32C5" w:rsidRPr="00B81394" w:rsidRDefault="00FD32C5" w:rsidP="00FD32C5">
      <w:pPr>
        <w:rPr>
          <w:rFonts w:ascii="Roboto Light" w:hAnsi="Roboto Light"/>
        </w:rPr>
      </w:pPr>
      <w:r w:rsidRPr="00B81394">
        <w:rPr>
          <w:rFonts w:ascii="Roboto Light" w:hAnsi="Roboto Light"/>
        </w:rPr>
        <w:t xml:space="preserve">El Bachillerato contribuirá a desarrollar en los alumnos y las alumnas las capacidades que les permitan: </w:t>
      </w:r>
    </w:p>
    <w:p w:rsidR="00FD32C5" w:rsidRPr="0047395A" w:rsidRDefault="00FD32C5" w:rsidP="00FD32C5">
      <w:pPr>
        <w:pStyle w:val="Prrafodelista"/>
        <w:numPr>
          <w:ilvl w:val="0"/>
          <w:numId w:val="2"/>
        </w:numPr>
        <w:rPr>
          <w:rFonts w:ascii="Roboto Light" w:hAnsi="Roboto Light"/>
        </w:rPr>
      </w:pPr>
      <w:bookmarkStart w:id="0" w:name="_Hlk102916799"/>
      <w:r w:rsidRPr="0047395A">
        <w:rPr>
          <w:rFonts w:ascii="Roboto Light" w:hAnsi="Roboto Light"/>
        </w:rPr>
        <w:t>Ejercer la ciudadanía democrática, desde una perspectiva global, y adquirir una conciencia cívica responsable, inspirada por los valores de la Constitución española, así como por los derechos humanos, que fomente la corresponsabilidad en la construcción de una sociedad justa y equitativa.</w:t>
      </w:r>
    </w:p>
    <w:p w:rsidR="00FD32C5" w:rsidRDefault="00FD32C5" w:rsidP="00FD32C5">
      <w:pPr>
        <w:pStyle w:val="Prrafodelista"/>
        <w:numPr>
          <w:ilvl w:val="0"/>
          <w:numId w:val="2"/>
        </w:numPr>
        <w:rPr>
          <w:rFonts w:ascii="Roboto Light" w:hAnsi="Roboto Light"/>
        </w:rPr>
      </w:pPr>
      <w:r w:rsidRPr="0047395A">
        <w:rPr>
          <w:rFonts w:ascii="Roboto Light" w:hAnsi="Roboto Light"/>
        </w:rPr>
        <w:t>Consolidar una madurez personal, afectivo-sexual y social que les permita actuar de forma respetuosa, responsable y autónoma y desarrollar su espíritu crítico. Prever, detectar y resolver pacíficamente los conflictos personales, familiares y sociales, así como las posibles situaciones de violencia.</w:t>
      </w:r>
    </w:p>
    <w:p w:rsidR="00FD32C5" w:rsidRDefault="00FD32C5" w:rsidP="00FD32C5">
      <w:pPr>
        <w:pStyle w:val="Prrafodelista"/>
        <w:numPr>
          <w:ilvl w:val="0"/>
          <w:numId w:val="2"/>
        </w:numPr>
        <w:rPr>
          <w:rFonts w:ascii="Roboto Light" w:hAnsi="Roboto Light"/>
        </w:rPr>
      </w:pPr>
      <w:r w:rsidRPr="0047395A">
        <w:rPr>
          <w:rFonts w:ascii="Roboto Light" w:hAnsi="Roboto Light"/>
        </w:rPr>
        <w:t>Fomentar la igualdad efectiva de derechos y oportunidades de mujeres y hombres, analizar y valorar críticamente las desigualdades existentes, así como el reconocimiento y enseñanza del papel de las mujeres en la historia e impulsar la igualdad real y la no discriminación por razón de nacimiento, sexo, origen racial o étnico, discapacidad, edad, enfermedad, religión o creencias, orientación sexual o identidad de género o cualquier otra condición o circunstancia personal o social.</w:t>
      </w:r>
    </w:p>
    <w:p w:rsidR="00FD32C5" w:rsidRDefault="00FD32C5" w:rsidP="00FD32C5">
      <w:pPr>
        <w:pStyle w:val="Prrafodelista"/>
        <w:numPr>
          <w:ilvl w:val="0"/>
          <w:numId w:val="2"/>
        </w:numPr>
        <w:rPr>
          <w:rFonts w:ascii="Roboto Light" w:hAnsi="Roboto Light"/>
        </w:rPr>
      </w:pPr>
      <w:r w:rsidRPr="0047395A">
        <w:rPr>
          <w:rFonts w:ascii="Roboto Light" w:hAnsi="Roboto Light"/>
        </w:rPr>
        <w:t>Afianzar los hábitos de lectura, estudio y disciplina, como condiciones necesarias para el eficaz aprovechamiento del aprendizaje, y como medio de desarrollo personal.</w:t>
      </w:r>
    </w:p>
    <w:p w:rsidR="00FD32C5" w:rsidRDefault="00FD32C5" w:rsidP="00FD32C5">
      <w:pPr>
        <w:pStyle w:val="Prrafodelista"/>
        <w:numPr>
          <w:ilvl w:val="0"/>
          <w:numId w:val="2"/>
        </w:numPr>
        <w:rPr>
          <w:rFonts w:ascii="Roboto Light" w:hAnsi="Roboto Light"/>
        </w:rPr>
      </w:pPr>
      <w:r w:rsidRPr="0047395A">
        <w:rPr>
          <w:rFonts w:ascii="Roboto Light" w:hAnsi="Roboto Light"/>
        </w:rPr>
        <w:t>Dominar, tanto en su expresión oral como escrita, la lengua castellana y, en su caso, la lengua cooficial de su Comunidad Autónoma.</w:t>
      </w:r>
    </w:p>
    <w:p w:rsidR="00FD32C5" w:rsidRDefault="00FD32C5" w:rsidP="00FD32C5">
      <w:pPr>
        <w:pStyle w:val="Prrafodelista"/>
        <w:numPr>
          <w:ilvl w:val="0"/>
          <w:numId w:val="2"/>
        </w:numPr>
        <w:rPr>
          <w:rFonts w:ascii="Roboto Light" w:hAnsi="Roboto Light"/>
        </w:rPr>
      </w:pPr>
      <w:r w:rsidRPr="0047395A">
        <w:rPr>
          <w:rFonts w:ascii="Roboto Light" w:hAnsi="Roboto Light"/>
        </w:rPr>
        <w:t>Expresarse con fluidez y corrección en una o más lenguas extranjeras.</w:t>
      </w:r>
    </w:p>
    <w:p w:rsidR="00FD32C5" w:rsidRDefault="00FD32C5" w:rsidP="00FD32C5">
      <w:pPr>
        <w:pStyle w:val="Prrafodelista"/>
        <w:numPr>
          <w:ilvl w:val="0"/>
          <w:numId w:val="2"/>
        </w:numPr>
        <w:rPr>
          <w:rFonts w:ascii="Roboto Light" w:hAnsi="Roboto Light"/>
        </w:rPr>
      </w:pPr>
      <w:r w:rsidRPr="0047395A">
        <w:rPr>
          <w:rFonts w:ascii="Roboto Light" w:hAnsi="Roboto Light"/>
        </w:rPr>
        <w:t>Utilizar con solvencia y responsabilidad las tecnologías de la información y la comunicación.</w:t>
      </w:r>
    </w:p>
    <w:p w:rsidR="00FD32C5" w:rsidRDefault="00FD32C5" w:rsidP="00FD32C5">
      <w:pPr>
        <w:pStyle w:val="Prrafodelista"/>
        <w:numPr>
          <w:ilvl w:val="0"/>
          <w:numId w:val="2"/>
        </w:numPr>
        <w:rPr>
          <w:rFonts w:ascii="Roboto Light" w:hAnsi="Roboto Light"/>
        </w:rPr>
      </w:pPr>
      <w:r w:rsidRPr="0047395A">
        <w:rPr>
          <w:rFonts w:ascii="Roboto Light" w:hAnsi="Roboto Light"/>
        </w:rPr>
        <w:t>Conocer y valorar críticamente las realidades del mundo contemporáneo, sus antecedentes históricos y los principales factores de su evolución. Participar de forma solidaria en el desarrollo y mejora de su entorno social.</w:t>
      </w:r>
    </w:p>
    <w:p w:rsidR="00FD32C5" w:rsidRDefault="00FD32C5" w:rsidP="00FD32C5">
      <w:pPr>
        <w:pStyle w:val="Prrafodelista"/>
        <w:numPr>
          <w:ilvl w:val="0"/>
          <w:numId w:val="2"/>
        </w:numPr>
        <w:rPr>
          <w:rFonts w:ascii="Roboto Light" w:hAnsi="Roboto Light"/>
        </w:rPr>
      </w:pPr>
      <w:r w:rsidRPr="0047395A">
        <w:rPr>
          <w:rFonts w:ascii="Roboto Light" w:hAnsi="Roboto Light"/>
        </w:rPr>
        <w:t>Acceder a los conocimientos científicos y tecnológicos fundamentales y dominar las habilidades básicas propias de la modalidad elegida.</w:t>
      </w:r>
    </w:p>
    <w:p w:rsidR="00FD32C5" w:rsidRDefault="00FD32C5" w:rsidP="00FD32C5">
      <w:pPr>
        <w:pStyle w:val="Prrafodelista"/>
        <w:numPr>
          <w:ilvl w:val="0"/>
          <w:numId w:val="2"/>
        </w:numPr>
        <w:rPr>
          <w:rFonts w:ascii="Roboto Light" w:hAnsi="Roboto Light"/>
        </w:rPr>
      </w:pPr>
      <w:r w:rsidRPr="0047395A">
        <w:rPr>
          <w:rFonts w:ascii="Roboto Light" w:hAnsi="Roboto Light"/>
        </w:rPr>
        <w:t>Comprender los elementos y procedimientos fundamentales de la investigación y de los métodos científicos. Conocer y valorar de forma crítica la contribución de la ciencia y la tecnología en el cambio de las condiciones de vida, así como afianzar la sensibilidad y el respeto hacia el medio ambiente.</w:t>
      </w:r>
    </w:p>
    <w:p w:rsidR="00FD32C5" w:rsidRDefault="00FD32C5" w:rsidP="00FD32C5">
      <w:pPr>
        <w:pStyle w:val="Prrafodelista"/>
        <w:numPr>
          <w:ilvl w:val="0"/>
          <w:numId w:val="2"/>
        </w:numPr>
        <w:rPr>
          <w:rFonts w:ascii="Roboto Light" w:hAnsi="Roboto Light"/>
        </w:rPr>
      </w:pPr>
      <w:r w:rsidRPr="0047395A">
        <w:rPr>
          <w:rFonts w:ascii="Roboto Light" w:hAnsi="Roboto Light"/>
        </w:rPr>
        <w:t>Afianzar el espíritu emprendedor con actitudes de creatividad, flexibilidad, iniciativa, trabajo en equipo, confianza en uno mismo y sentido crítico.</w:t>
      </w:r>
    </w:p>
    <w:p w:rsidR="00FD32C5" w:rsidRDefault="00FD32C5" w:rsidP="00FD32C5">
      <w:pPr>
        <w:pStyle w:val="Prrafodelista"/>
        <w:numPr>
          <w:ilvl w:val="0"/>
          <w:numId w:val="2"/>
        </w:numPr>
        <w:rPr>
          <w:rFonts w:ascii="Roboto Light" w:hAnsi="Roboto Light"/>
        </w:rPr>
      </w:pPr>
      <w:r w:rsidRPr="0047395A">
        <w:rPr>
          <w:rFonts w:ascii="Roboto Light" w:hAnsi="Roboto Light"/>
        </w:rPr>
        <w:t>Desarrollar la sensibilidad artística y literaria, así como el criterio estético, como fuentes de formación y enriquecimiento cultural.</w:t>
      </w:r>
    </w:p>
    <w:p w:rsidR="00FD32C5" w:rsidRDefault="00FD32C5" w:rsidP="00FD32C5">
      <w:pPr>
        <w:pStyle w:val="Prrafodelista"/>
        <w:numPr>
          <w:ilvl w:val="0"/>
          <w:numId w:val="2"/>
        </w:numPr>
        <w:rPr>
          <w:rFonts w:ascii="Roboto Light" w:hAnsi="Roboto Light"/>
        </w:rPr>
      </w:pPr>
      <w:r w:rsidRPr="0047395A">
        <w:rPr>
          <w:rFonts w:ascii="Roboto Light" w:hAnsi="Roboto Light"/>
        </w:rPr>
        <w:t>Utilizar la educación física y el deporte para favorecer el desarrollo personal y social. Afianzar los hábitos de actividades físico-deportivas para favorecer el bienestar físico y mental, así como medio de desarrollo personal y social.</w:t>
      </w:r>
    </w:p>
    <w:p w:rsidR="00FD32C5" w:rsidRDefault="00FD32C5" w:rsidP="00FD32C5">
      <w:pPr>
        <w:pStyle w:val="Prrafodelista"/>
        <w:numPr>
          <w:ilvl w:val="0"/>
          <w:numId w:val="2"/>
        </w:numPr>
        <w:rPr>
          <w:rFonts w:ascii="Roboto Light" w:hAnsi="Roboto Light"/>
        </w:rPr>
      </w:pPr>
      <w:r w:rsidRPr="0047395A">
        <w:rPr>
          <w:rFonts w:ascii="Roboto Light" w:hAnsi="Roboto Light"/>
        </w:rPr>
        <w:lastRenderedPageBreak/>
        <w:t>Afianzar actitudes de respeto y prevención en el ámbito de la movilidad segura y saludable.</w:t>
      </w:r>
    </w:p>
    <w:p w:rsidR="00FD32C5" w:rsidRDefault="00FD32C5" w:rsidP="00FD32C5">
      <w:pPr>
        <w:pStyle w:val="Prrafodelista"/>
        <w:numPr>
          <w:ilvl w:val="0"/>
          <w:numId w:val="2"/>
        </w:numPr>
        <w:rPr>
          <w:rFonts w:ascii="Roboto Light" w:hAnsi="Roboto Light"/>
        </w:rPr>
      </w:pPr>
      <w:r w:rsidRPr="0047395A">
        <w:rPr>
          <w:rFonts w:ascii="Roboto Light" w:hAnsi="Roboto Light"/>
        </w:rPr>
        <w:t>Fomentar una actitud responsable y comprometida en la lucha contra el cambio climático y en la defensa del desarrollo sostenible.</w:t>
      </w:r>
      <w:bookmarkEnd w:id="0"/>
    </w:p>
    <w:p w:rsidR="00FD32C5" w:rsidRDefault="00FD32C5" w:rsidP="00FD32C5">
      <w:pPr>
        <w:rPr>
          <w:rFonts w:ascii="Roboto Light" w:hAnsi="Roboto Light"/>
        </w:rPr>
      </w:pPr>
    </w:p>
    <w:p w:rsidR="00FD32C5" w:rsidRPr="0047395A" w:rsidRDefault="00FD32C5" w:rsidP="00FD32C5">
      <w:pPr>
        <w:pBdr>
          <w:bottom w:val="single" w:sz="4" w:space="1" w:color="auto"/>
        </w:pBdr>
        <w:rPr>
          <w:rFonts w:ascii="Roboto Light" w:hAnsi="Roboto Light"/>
          <w:b/>
          <w:bCs/>
          <w:color w:val="0070C0"/>
        </w:rPr>
      </w:pPr>
      <w:r w:rsidRPr="0047395A">
        <w:rPr>
          <w:rFonts w:ascii="Roboto Light" w:hAnsi="Roboto Light"/>
          <w:b/>
          <w:bCs/>
          <w:color w:val="0070C0"/>
          <w:sz w:val="28"/>
          <w:szCs w:val="28"/>
        </w:rPr>
        <w:t xml:space="preserve">4. Competencias clave y descriptores operativos </w:t>
      </w:r>
    </w:p>
    <w:p w:rsidR="00FD32C5" w:rsidRPr="00B81394" w:rsidRDefault="00FD32C5" w:rsidP="00FD32C5">
      <w:pPr>
        <w:rPr>
          <w:rFonts w:ascii="Roboto Light" w:hAnsi="Roboto Light"/>
        </w:rPr>
      </w:pPr>
    </w:p>
    <w:p w:rsidR="00FD32C5" w:rsidRPr="00B81394" w:rsidRDefault="00FD32C5" w:rsidP="00FD32C5">
      <w:pPr>
        <w:rPr>
          <w:rFonts w:ascii="Roboto Light" w:hAnsi="Roboto Light"/>
          <w:color w:val="FF0000"/>
        </w:rPr>
      </w:pPr>
      <w:r w:rsidRPr="00B81394">
        <w:rPr>
          <w:rFonts w:ascii="Roboto Light" w:hAnsi="Roboto Light"/>
        </w:rPr>
        <w:t xml:space="preserve">Las </w:t>
      </w:r>
      <w:r w:rsidRPr="00B81394">
        <w:rPr>
          <w:rFonts w:ascii="Roboto Light" w:hAnsi="Roboto Light"/>
          <w:b/>
        </w:rPr>
        <w:t>competencias clave</w:t>
      </w:r>
      <w:r w:rsidRPr="00B81394">
        <w:rPr>
          <w:rFonts w:ascii="Roboto Light" w:hAnsi="Roboto Light"/>
        </w:rPr>
        <w:t xml:space="preserve"> son las siguientes:</w:t>
      </w:r>
      <w:r w:rsidRPr="00B81394">
        <w:rPr>
          <w:rFonts w:ascii="Roboto Light" w:hAnsi="Roboto Light"/>
          <w:color w:val="FF0000"/>
        </w:rPr>
        <w:t xml:space="preserve"> </w:t>
      </w:r>
    </w:p>
    <w:p w:rsidR="00FD32C5" w:rsidRPr="00B81394" w:rsidRDefault="00FD32C5" w:rsidP="00FD32C5">
      <w:pPr>
        <w:rPr>
          <w:rFonts w:ascii="Roboto Light" w:hAnsi="Roboto Light"/>
        </w:rPr>
      </w:pPr>
      <w:r w:rsidRPr="00B81394">
        <w:rPr>
          <w:rFonts w:ascii="Roboto Light" w:hAnsi="Roboto Light"/>
        </w:rPr>
        <w:t>a) Competencia en comunicación lingüística (CCL)</w:t>
      </w:r>
    </w:p>
    <w:p w:rsidR="00FD32C5" w:rsidRPr="00B81394" w:rsidRDefault="00FD32C5" w:rsidP="00FD32C5">
      <w:pPr>
        <w:rPr>
          <w:rFonts w:ascii="Roboto Light" w:hAnsi="Roboto Light"/>
        </w:rPr>
      </w:pPr>
      <w:r w:rsidRPr="00B81394">
        <w:rPr>
          <w:rFonts w:ascii="Roboto Light" w:hAnsi="Roboto Light"/>
        </w:rPr>
        <w:t>b) Competencia plurilingüe (CP)</w:t>
      </w:r>
    </w:p>
    <w:p w:rsidR="00FD32C5" w:rsidRPr="00B81394" w:rsidRDefault="00FD32C5" w:rsidP="00FD32C5">
      <w:pPr>
        <w:rPr>
          <w:rFonts w:ascii="Roboto Light" w:hAnsi="Roboto Light"/>
        </w:rPr>
      </w:pPr>
      <w:r w:rsidRPr="00B81394">
        <w:rPr>
          <w:rFonts w:ascii="Roboto Light" w:hAnsi="Roboto Light"/>
        </w:rPr>
        <w:t>c) Competencia matemática y competencia en ciencia y tecnología (STEM)</w:t>
      </w:r>
    </w:p>
    <w:p w:rsidR="00FD32C5" w:rsidRPr="00B81394" w:rsidRDefault="00FD32C5" w:rsidP="00FD32C5">
      <w:pPr>
        <w:rPr>
          <w:rFonts w:ascii="Roboto Light" w:hAnsi="Roboto Light"/>
        </w:rPr>
      </w:pPr>
      <w:r w:rsidRPr="00B81394">
        <w:rPr>
          <w:rFonts w:ascii="Roboto Light" w:hAnsi="Roboto Light"/>
        </w:rPr>
        <w:t>d) Competencia digital (CD)</w:t>
      </w:r>
    </w:p>
    <w:p w:rsidR="00FD32C5" w:rsidRPr="00B81394" w:rsidRDefault="00FD32C5" w:rsidP="00FD32C5">
      <w:pPr>
        <w:rPr>
          <w:rFonts w:ascii="Roboto Light" w:hAnsi="Roboto Light"/>
        </w:rPr>
      </w:pPr>
      <w:r w:rsidRPr="00B81394">
        <w:rPr>
          <w:rFonts w:ascii="Roboto Light" w:hAnsi="Roboto Light"/>
        </w:rPr>
        <w:t>e) Competencia personal, social y de aprender a aprender (CPSAA)</w:t>
      </w:r>
    </w:p>
    <w:p w:rsidR="00FD32C5" w:rsidRPr="00B81394" w:rsidRDefault="00FD32C5" w:rsidP="00FD32C5">
      <w:pPr>
        <w:rPr>
          <w:rFonts w:ascii="Roboto Light" w:hAnsi="Roboto Light"/>
        </w:rPr>
      </w:pPr>
      <w:r w:rsidRPr="00B81394">
        <w:rPr>
          <w:rFonts w:ascii="Roboto Light" w:hAnsi="Roboto Light"/>
        </w:rPr>
        <w:t>f) Competencia ciudadana (CC)</w:t>
      </w:r>
    </w:p>
    <w:p w:rsidR="00FD32C5" w:rsidRPr="00B81394" w:rsidRDefault="00FD32C5" w:rsidP="00FD32C5">
      <w:pPr>
        <w:rPr>
          <w:rFonts w:ascii="Roboto Light" w:hAnsi="Roboto Light"/>
        </w:rPr>
      </w:pPr>
      <w:r w:rsidRPr="00B81394">
        <w:rPr>
          <w:rFonts w:ascii="Roboto Light" w:hAnsi="Roboto Light"/>
        </w:rPr>
        <w:t>g) Competencia emprendedora (CE)</w:t>
      </w:r>
    </w:p>
    <w:p w:rsidR="00FD32C5" w:rsidRPr="00B81394" w:rsidRDefault="00FD32C5" w:rsidP="00FD32C5">
      <w:pPr>
        <w:rPr>
          <w:rFonts w:ascii="Roboto Light" w:hAnsi="Roboto Light"/>
        </w:rPr>
      </w:pPr>
      <w:r w:rsidRPr="00B81394">
        <w:rPr>
          <w:rFonts w:ascii="Roboto Light" w:hAnsi="Roboto Light"/>
        </w:rPr>
        <w:t>h) Competencia en conciencia y expresión culturales (CCEC)</w:t>
      </w:r>
    </w:p>
    <w:p w:rsidR="00FD32C5" w:rsidRPr="00B81394" w:rsidRDefault="00FD32C5" w:rsidP="00FD32C5">
      <w:pPr>
        <w:rPr>
          <w:rFonts w:ascii="Roboto Light" w:hAnsi="Roboto Light"/>
        </w:rPr>
      </w:pPr>
      <w:r w:rsidRPr="00B81394">
        <w:rPr>
          <w:rFonts w:ascii="Roboto Light" w:hAnsi="Roboto Light"/>
        </w:rPr>
        <w:t xml:space="preserve">En el anexo I se definen estas competencias clave, así como </w:t>
      </w:r>
      <w:r w:rsidRPr="00D5347F">
        <w:rPr>
          <w:rFonts w:ascii="Roboto Light" w:hAnsi="Roboto Light"/>
        </w:rPr>
        <w:t>sus descriptores operativos, que son el marco referencial a partir del cual se concretan las competencias específicas de cada materia. Los criterios de evaluación se</w:t>
      </w:r>
      <w:r w:rsidRPr="00B81394">
        <w:rPr>
          <w:rFonts w:ascii="Roboto Light" w:hAnsi="Roboto Light"/>
        </w:rPr>
        <w:t xml:space="preserve"> basan en las competencias específicas, lo que es la gran novedad de la LOMLOE.</w:t>
      </w:r>
    </w:p>
    <w:p w:rsidR="00FD32C5" w:rsidRPr="00B81394" w:rsidRDefault="00FD32C5" w:rsidP="00FD32C5">
      <w:pPr>
        <w:rPr>
          <w:rFonts w:ascii="Roboto Light" w:hAnsi="Roboto Light"/>
        </w:rPr>
      </w:pPr>
      <w:r w:rsidRPr="00B81394">
        <w:rPr>
          <w:rFonts w:ascii="Roboto Light" w:hAnsi="Roboto Light"/>
        </w:rPr>
        <w:t>El Bachillerato tiene como finalidad proporcionar al alumnado formación, madurez intelectual y humana, conocimientos, habilidades y actitudes que le permitan desarrollar funciones sociales e incorporarse a la vida activa con responsabilidad y aptitud. Debe, asimismo, facilitar la adquisición y el logro de las competencias indispensables para su futuro formativo y profesional, y capacitarlo para el acceso a la educación superior.</w:t>
      </w:r>
    </w:p>
    <w:p w:rsidR="00FD32C5" w:rsidRPr="00B81394" w:rsidRDefault="00FD32C5" w:rsidP="00FD32C5">
      <w:pPr>
        <w:rPr>
          <w:rFonts w:ascii="Roboto Light" w:hAnsi="Roboto Light"/>
        </w:rPr>
      </w:pPr>
      <w:r w:rsidRPr="00B81394">
        <w:rPr>
          <w:rFonts w:ascii="Roboto Light" w:hAnsi="Roboto Light"/>
        </w:rPr>
        <w:t>Para cumplir estos fines, es preciso que esta etapa contribuya a que el alumnado progrese en el grado de desarrollo de las competencias que, de acuerdo con el Perfil de salida del alumnado al término de la enseñanza básica, debe haberse alcanzado al finalizar la Educación Secundaria Obligatoria.</w:t>
      </w:r>
    </w:p>
    <w:p w:rsidR="00FD32C5" w:rsidRDefault="00FD32C5" w:rsidP="00FD32C5">
      <w:pPr>
        <w:rPr>
          <w:rFonts w:ascii="Roboto Light" w:hAnsi="Roboto Light"/>
        </w:rPr>
      </w:pPr>
    </w:p>
    <w:p w:rsidR="00FD32C5" w:rsidRDefault="00FD32C5" w:rsidP="00FD32C5">
      <w:pPr>
        <w:rPr>
          <w:rFonts w:ascii="Roboto Light" w:hAnsi="Roboto Light"/>
        </w:rPr>
      </w:pPr>
    </w:p>
    <w:p w:rsidR="00FD32C5" w:rsidRDefault="00FD32C5" w:rsidP="00FD32C5">
      <w:pPr>
        <w:rPr>
          <w:rFonts w:ascii="Roboto Light" w:hAnsi="Roboto Light"/>
        </w:rPr>
      </w:pPr>
    </w:p>
    <w:p w:rsidR="00FD32C5" w:rsidRDefault="00FD32C5" w:rsidP="00FD32C5">
      <w:pPr>
        <w:rPr>
          <w:rFonts w:ascii="Roboto Light" w:hAnsi="Roboto Light"/>
        </w:rPr>
      </w:pPr>
    </w:p>
    <w:p w:rsidR="00FD32C5" w:rsidRDefault="00FD32C5" w:rsidP="00FD32C5">
      <w:pPr>
        <w:rPr>
          <w:rFonts w:ascii="Roboto Light" w:hAnsi="Roboto Light"/>
        </w:rPr>
      </w:pPr>
    </w:p>
    <w:p w:rsidR="00FD32C5" w:rsidRDefault="00FD32C5" w:rsidP="00FD32C5">
      <w:pPr>
        <w:rPr>
          <w:rFonts w:ascii="Roboto Light" w:hAnsi="Roboto Light"/>
        </w:rPr>
      </w:pPr>
    </w:p>
    <w:p w:rsidR="00FD32C5" w:rsidRDefault="00FD32C5" w:rsidP="00FD32C5">
      <w:pPr>
        <w:rPr>
          <w:rFonts w:ascii="Roboto Light" w:hAnsi="Roboto Light"/>
        </w:rPr>
      </w:pPr>
    </w:p>
    <w:p w:rsidR="00FD32C5" w:rsidRDefault="00FD32C5" w:rsidP="00FD32C5">
      <w:pPr>
        <w:rPr>
          <w:rFonts w:ascii="Roboto Light" w:hAnsi="Roboto Light"/>
        </w:rPr>
      </w:pPr>
    </w:p>
    <w:p w:rsidR="00FD32C5" w:rsidRDefault="00FD32C5" w:rsidP="00FD32C5">
      <w:pPr>
        <w:rPr>
          <w:rFonts w:ascii="Roboto Light" w:hAnsi="Roboto Light"/>
        </w:rPr>
      </w:pPr>
    </w:p>
    <w:p w:rsidR="00FD32C5" w:rsidRPr="006C29E0" w:rsidRDefault="00FD32C5" w:rsidP="00FD32C5">
      <w:pPr>
        <w:pBdr>
          <w:bottom w:val="single" w:sz="4" w:space="1" w:color="auto"/>
        </w:pBdr>
        <w:rPr>
          <w:rFonts w:ascii="Roboto Light" w:hAnsi="Roboto Light"/>
          <w:color w:val="0070C0"/>
        </w:rPr>
      </w:pPr>
      <w:r w:rsidRPr="006C29E0">
        <w:rPr>
          <w:rFonts w:ascii="Roboto Light" w:hAnsi="Roboto Light"/>
          <w:b/>
          <w:bCs/>
          <w:color w:val="0070C0"/>
          <w:sz w:val="28"/>
          <w:szCs w:val="28"/>
        </w:rPr>
        <w:t>5. Competencias específicas</w:t>
      </w:r>
    </w:p>
    <w:p w:rsidR="00FD32C5" w:rsidRPr="00B81394" w:rsidRDefault="00FD32C5" w:rsidP="00FD32C5">
      <w:pPr>
        <w:rPr>
          <w:rFonts w:ascii="Roboto Light" w:hAnsi="Roboto Light"/>
        </w:rPr>
      </w:pPr>
    </w:p>
    <w:p w:rsidR="00FD32C5" w:rsidRPr="00BC5209" w:rsidRDefault="00FD32C5" w:rsidP="00FD32C5">
      <w:pPr>
        <w:pStyle w:val="Default"/>
        <w:ind w:left="426" w:hanging="426"/>
        <w:jc w:val="both"/>
        <w:rPr>
          <w:rFonts w:ascii="Roboto Light" w:hAnsi="Roboto Light"/>
          <w:b/>
          <w:bCs/>
          <w:sz w:val="22"/>
          <w:szCs w:val="22"/>
        </w:rPr>
      </w:pPr>
      <w:r w:rsidRPr="00BC5209">
        <w:rPr>
          <w:rFonts w:ascii="Roboto Light" w:hAnsi="Roboto Light"/>
          <w:b/>
          <w:bCs/>
          <w:color w:val="0070C0"/>
          <w:sz w:val="22"/>
          <w:szCs w:val="22"/>
        </w:rPr>
        <w:t xml:space="preserve">1. </w:t>
      </w:r>
      <w:r>
        <w:rPr>
          <w:rFonts w:ascii="Roboto Light" w:hAnsi="Roboto Light"/>
          <w:b/>
          <w:bCs/>
          <w:sz w:val="22"/>
          <w:szCs w:val="22"/>
        </w:rPr>
        <w:tab/>
      </w:r>
      <w:r w:rsidRPr="00BC5209">
        <w:rPr>
          <w:rFonts w:ascii="Roboto Light" w:hAnsi="Roboto Light"/>
          <w:b/>
          <w:bCs/>
          <w:sz w:val="22"/>
          <w:szCs w:val="22"/>
        </w:rPr>
        <w:t>Valorar el problema de la escasez y la importancia de adoptar decisiones en el ámbito económico, analizando su repercusión en los distintos sectores, comparando soluciones alternativas que ofrecen los diferentes sistemas, para comprender el funcionamiento de la realidad económica.</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Es preciso estudiar en toda su extensión el problema económico de la escasez y analizar cómo afecta a los diferentes sectores, así como las soluciones alternativas al mismo, que proponen los distintos sistemas económicos aprendiendo a valorar con espíritu crítico las ventajas e inconvenientes de cada uno de ellos.</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Ser conscientes de la realidad actual desde una perspectiva económica permite comprender mejor nuestro comportamiento a la hora de tomar decisiones responsables, ya sea en la búsqueda de la satisfacción de necesidades propias como en la distribución equitativa de los recursos.</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Asimismo, es necesario reflexionar sobre cómo la globalización y los procesos de cooperación e integración económica están modificando no solo la estructura productiva global, sino también la estructura económica y la propia sociedad en su conjunto.</w:t>
      </w:r>
    </w:p>
    <w:p w:rsidR="00FD32C5" w:rsidRDefault="00FD32C5" w:rsidP="00FD32C5">
      <w:pPr>
        <w:pStyle w:val="Default"/>
        <w:ind w:left="426"/>
        <w:jc w:val="both"/>
        <w:rPr>
          <w:rFonts w:ascii="Roboto Light" w:hAnsi="Roboto Light"/>
          <w:sz w:val="22"/>
          <w:szCs w:val="22"/>
        </w:rPr>
      </w:pPr>
      <w:r w:rsidRPr="00BC5209">
        <w:rPr>
          <w:rFonts w:ascii="Roboto Light" w:hAnsi="Roboto Light"/>
          <w:sz w:val="22"/>
          <w:szCs w:val="22"/>
        </w:rPr>
        <w:t xml:space="preserve">Esta competencia específica se conecta con los siguientes descriptores: </w:t>
      </w:r>
    </w:p>
    <w:p w:rsidR="00FD32C5" w:rsidRPr="00BC5209" w:rsidRDefault="00FD32C5" w:rsidP="00FD32C5">
      <w:pPr>
        <w:pStyle w:val="Default"/>
        <w:ind w:left="426"/>
        <w:jc w:val="both"/>
        <w:rPr>
          <w:rFonts w:ascii="Roboto Light" w:hAnsi="Roboto Light"/>
          <w:b/>
          <w:bCs/>
          <w:color w:val="0070C0"/>
          <w:sz w:val="22"/>
          <w:szCs w:val="22"/>
          <w:lang w:val="en-US"/>
        </w:rPr>
      </w:pPr>
      <w:r w:rsidRPr="00BC5209">
        <w:rPr>
          <w:rFonts w:ascii="Roboto Light" w:hAnsi="Roboto Light"/>
          <w:b/>
          <w:bCs/>
          <w:color w:val="0070C0"/>
          <w:sz w:val="22"/>
          <w:szCs w:val="22"/>
          <w:lang w:val="en-US"/>
        </w:rPr>
        <w:t>CCL2, STEM2, CPSAA4, CPSAA5, CE1, CE2.</w:t>
      </w:r>
    </w:p>
    <w:p w:rsidR="00FD32C5" w:rsidRPr="00BC5209" w:rsidRDefault="00FD32C5" w:rsidP="00FD32C5">
      <w:pPr>
        <w:pStyle w:val="Default"/>
        <w:jc w:val="both"/>
        <w:rPr>
          <w:rFonts w:ascii="Roboto Light" w:hAnsi="Roboto Light"/>
          <w:sz w:val="22"/>
          <w:szCs w:val="22"/>
          <w:lang w:val="en-US"/>
        </w:rPr>
      </w:pPr>
    </w:p>
    <w:p w:rsidR="00FD32C5" w:rsidRPr="00BC5209" w:rsidRDefault="00FD32C5" w:rsidP="00FD32C5">
      <w:pPr>
        <w:pStyle w:val="Default"/>
        <w:ind w:left="426" w:hanging="426"/>
        <w:jc w:val="both"/>
        <w:rPr>
          <w:rFonts w:ascii="Roboto Light" w:hAnsi="Roboto Light"/>
          <w:b/>
          <w:bCs/>
          <w:sz w:val="22"/>
          <w:szCs w:val="22"/>
        </w:rPr>
      </w:pPr>
      <w:r w:rsidRPr="00BC5209">
        <w:rPr>
          <w:rFonts w:ascii="Roboto Light" w:hAnsi="Roboto Light"/>
          <w:b/>
          <w:bCs/>
          <w:color w:val="0070C0"/>
          <w:sz w:val="22"/>
          <w:szCs w:val="22"/>
        </w:rPr>
        <w:t xml:space="preserve">2. </w:t>
      </w:r>
      <w:r w:rsidRPr="00BC5209">
        <w:rPr>
          <w:rFonts w:ascii="Roboto Light" w:hAnsi="Roboto Light"/>
          <w:b/>
          <w:bCs/>
          <w:sz w:val="22"/>
          <w:szCs w:val="22"/>
        </w:rPr>
        <w:tab/>
        <w:t>Reconocer y comprender el funcionamiento del mercado, analizando sus fallos, para estudiar la repercusión de estos en el entorno y facilitar la toma de decisiones en el ámbito económico.</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El funcionamiento de las diferentes estructuras del mercado, así como de los distintos modelos de competencia son aspectos que el alumnado debe comprender para interpretar y prever las consecuencias derivadas de cambios en la oferta y la demanda y actuar en consecuencia. Por otro lado, es necesario que detecte y analice con espíritu crítico los fallos y límites del mercado que explican la necesidad de intervenir en el funcionamiento de la economía a través de diversas medidas de política económica. Todo ello conducirá al alumnado a reconocer el papel regulador del sector público y las medidas de política económica que lleva a cabo, y a reflexionar sobre los efectos que esas políticas tienen en la igualdad de oportunidades, el crecimiento y la redistribución de la renta.</w:t>
      </w:r>
    </w:p>
    <w:p w:rsidR="00FD32C5" w:rsidRDefault="00FD32C5" w:rsidP="00FD32C5">
      <w:pPr>
        <w:pStyle w:val="Default"/>
        <w:ind w:left="426"/>
        <w:jc w:val="both"/>
        <w:rPr>
          <w:rFonts w:ascii="Roboto Light" w:hAnsi="Roboto Light"/>
          <w:sz w:val="22"/>
          <w:szCs w:val="22"/>
        </w:rPr>
      </w:pPr>
      <w:r w:rsidRPr="00BC5209">
        <w:rPr>
          <w:rFonts w:ascii="Roboto Light" w:hAnsi="Roboto Light"/>
          <w:sz w:val="22"/>
          <w:szCs w:val="22"/>
        </w:rPr>
        <w:t xml:space="preserve">Esta competencia específica se conecta con los siguientes descriptores: </w:t>
      </w:r>
    </w:p>
    <w:p w:rsidR="00FD32C5" w:rsidRPr="00BC5209" w:rsidRDefault="00FD32C5" w:rsidP="00FD32C5">
      <w:pPr>
        <w:pStyle w:val="Default"/>
        <w:ind w:left="426"/>
        <w:jc w:val="both"/>
        <w:rPr>
          <w:rFonts w:ascii="Roboto Light" w:hAnsi="Roboto Light"/>
          <w:b/>
          <w:bCs/>
          <w:color w:val="0070C0"/>
          <w:sz w:val="22"/>
          <w:szCs w:val="22"/>
          <w:lang w:val="en-US"/>
        </w:rPr>
      </w:pPr>
      <w:r w:rsidRPr="00BC5209">
        <w:rPr>
          <w:rFonts w:ascii="Roboto Light" w:hAnsi="Roboto Light"/>
          <w:b/>
          <w:bCs/>
          <w:color w:val="0070C0"/>
          <w:sz w:val="22"/>
          <w:szCs w:val="22"/>
          <w:lang w:val="en-US"/>
        </w:rPr>
        <w:t>CCL2, CCL3, STEM2, CPSAA4, CC3, CE1, CE2.</w:t>
      </w:r>
    </w:p>
    <w:p w:rsidR="00FD32C5" w:rsidRPr="00D5347F" w:rsidRDefault="00FD32C5" w:rsidP="00FD32C5">
      <w:pPr>
        <w:pStyle w:val="Default"/>
        <w:jc w:val="both"/>
        <w:rPr>
          <w:rFonts w:ascii="Roboto Light" w:hAnsi="Roboto Light"/>
          <w:sz w:val="22"/>
          <w:szCs w:val="22"/>
          <w:lang w:val="en-US"/>
        </w:rPr>
      </w:pPr>
    </w:p>
    <w:p w:rsidR="00FD32C5" w:rsidRPr="00BC5209" w:rsidRDefault="00FD32C5" w:rsidP="00FD32C5">
      <w:pPr>
        <w:pStyle w:val="Default"/>
        <w:ind w:left="426" w:hanging="426"/>
        <w:jc w:val="both"/>
        <w:rPr>
          <w:rFonts w:ascii="Roboto Light" w:hAnsi="Roboto Light"/>
          <w:b/>
          <w:bCs/>
          <w:sz w:val="22"/>
          <w:szCs w:val="22"/>
        </w:rPr>
      </w:pPr>
      <w:r w:rsidRPr="00BC5209">
        <w:rPr>
          <w:rFonts w:ascii="Roboto Light" w:hAnsi="Roboto Light"/>
          <w:b/>
          <w:bCs/>
          <w:color w:val="0070C0"/>
          <w:sz w:val="22"/>
          <w:szCs w:val="22"/>
        </w:rPr>
        <w:t xml:space="preserve">3. </w:t>
      </w:r>
      <w:r w:rsidRPr="00BC5209">
        <w:rPr>
          <w:rFonts w:ascii="Roboto Light" w:hAnsi="Roboto Light"/>
          <w:b/>
          <w:bCs/>
          <w:sz w:val="22"/>
          <w:szCs w:val="22"/>
        </w:rPr>
        <w:tab/>
        <w:t>Distinguir y valorar el papel de los distintos agentes económicos que intervienen en el flujo circular de la renta, comprendiendo sus interacciones y reconociendo, con sentido crítico, los beneficios y costes que genera, para explicar cómo se produce el desarrollo económico y su relación con el bienestar de la sociedad.</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Para entender la realidad económica desde un punto de vista macroeconómico es preciso analizar el papel que los distintos agentes económicos juegan en el desarrollo económico y en el bienestar de la sociedad. Cada uno de ellos, con su participación, colabora en este desarrollo, ya sea a través del trabajo, el ahorro, el gasto, las políticas fiscales o las subvenciones, entre otros.</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El crecimiento derivado del flujo de la renta genera beneficios, pero también algunos desequilibrios como el desempleo y sus costes, los flujos migratorios como consecuencia de la concentración empresarial, la economía sumergida o la sostenibilidad ambiental.</w:t>
      </w:r>
    </w:p>
    <w:p w:rsidR="00FD32C5" w:rsidRDefault="00FD32C5" w:rsidP="00FD32C5">
      <w:pPr>
        <w:rPr>
          <w:rFonts w:ascii="Roboto Light" w:hAnsi="Roboto Light"/>
        </w:rPr>
      </w:pPr>
    </w:p>
    <w:p w:rsidR="00FD32C5" w:rsidRPr="00BC5209" w:rsidRDefault="00FD32C5" w:rsidP="00FD32C5">
      <w:pPr>
        <w:pStyle w:val="Default"/>
        <w:ind w:left="426"/>
        <w:jc w:val="both"/>
        <w:rPr>
          <w:rFonts w:ascii="Roboto Light" w:hAnsi="Roboto Light"/>
          <w:sz w:val="22"/>
          <w:szCs w:val="22"/>
        </w:rPr>
      </w:pPr>
      <w:r>
        <w:rPr>
          <w:rFonts w:ascii="Roboto Light" w:hAnsi="Roboto Light"/>
          <w:b/>
          <w:bCs/>
          <w:sz w:val="28"/>
          <w:szCs w:val="28"/>
        </w:rPr>
        <w:br w:type="page"/>
      </w:r>
      <w:r w:rsidRPr="00BC5209">
        <w:rPr>
          <w:rFonts w:ascii="Roboto Light" w:hAnsi="Roboto Light"/>
          <w:sz w:val="22"/>
          <w:szCs w:val="22"/>
        </w:rPr>
        <w:lastRenderedPageBreak/>
        <w:t>Que el alumnado conozca y valore estos elementos le permitirá adquirir los saberes necesarios para explicar cómo se produce el desarrollo económico y para plantear alternativas a situaciones problemáticas.</w:t>
      </w:r>
    </w:p>
    <w:p w:rsidR="00FD32C5" w:rsidRDefault="00FD32C5" w:rsidP="00FD32C5">
      <w:pPr>
        <w:pStyle w:val="Default"/>
        <w:ind w:left="426"/>
        <w:jc w:val="both"/>
        <w:rPr>
          <w:rFonts w:ascii="Roboto Light" w:hAnsi="Roboto Light"/>
          <w:sz w:val="22"/>
          <w:szCs w:val="22"/>
        </w:rPr>
      </w:pPr>
      <w:r w:rsidRPr="00BC5209">
        <w:rPr>
          <w:rFonts w:ascii="Roboto Light" w:hAnsi="Roboto Light"/>
          <w:sz w:val="22"/>
          <w:szCs w:val="22"/>
        </w:rPr>
        <w:t xml:space="preserve">Esta competencia específica se conecta con los siguientes descriptores: </w:t>
      </w:r>
    </w:p>
    <w:p w:rsidR="00FD32C5" w:rsidRPr="00BC5209" w:rsidRDefault="00FD32C5" w:rsidP="00FD32C5">
      <w:pPr>
        <w:pStyle w:val="Default"/>
        <w:ind w:left="426"/>
        <w:jc w:val="both"/>
        <w:rPr>
          <w:rFonts w:ascii="Roboto Light" w:hAnsi="Roboto Light"/>
          <w:b/>
          <w:bCs/>
          <w:color w:val="0070C0"/>
          <w:sz w:val="22"/>
          <w:szCs w:val="22"/>
        </w:rPr>
      </w:pPr>
      <w:r w:rsidRPr="00BC5209">
        <w:rPr>
          <w:rFonts w:ascii="Roboto Light" w:hAnsi="Roboto Light"/>
          <w:b/>
          <w:bCs/>
          <w:color w:val="0070C0"/>
          <w:sz w:val="22"/>
          <w:szCs w:val="22"/>
        </w:rPr>
        <w:t>CCL2, CCL3, CPSAA4, CPSAA5, CC3, CC4, CE1, CE2.</w:t>
      </w:r>
    </w:p>
    <w:p w:rsidR="00FD32C5" w:rsidRDefault="00FD32C5" w:rsidP="00FD32C5">
      <w:pPr>
        <w:pStyle w:val="Default"/>
        <w:jc w:val="both"/>
        <w:rPr>
          <w:rFonts w:ascii="Roboto Light" w:hAnsi="Roboto Light"/>
          <w:sz w:val="22"/>
          <w:szCs w:val="22"/>
        </w:rPr>
      </w:pPr>
    </w:p>
    <w:p w:rsidR="00FD32C5" w:rsidRPr="00BC5209" w:rsidRDefault="00FD32C5" w:rsidP="00FD32C5">
      <w:pPr>
        <w:pStyle w:val="Default"/>
        <w:ind w:left="426" w:hanging="426"/>
        <w:jc w:val="both"/>
        <w:rPr>
          <w:rFonts w:ascii="Roboto Light" w:hAnsi="Roboto Light"/>
          <w:b/>
          <w:bCs/>
          <w:sz w:val="22"/>
          <w:szCs w:val="22"/>
        </w:rPr>
      </w:pPr>
      <w:r w:rsidRPr="00BC5209">
        <w:rPr>
          <w:rFonts w:ascii="Roboto Light" w:hAnsi="Roboto Light"/>
          <w:b/>
          <w:bCs/>
          <w:color w:val="0070C0"/>
          <w:sz w:val="22"/>
          <w:szCs w:val="22"/>
        </w:rPr>
        <w:t xml:space="preserve">4. </w:t>
      </w:r>
      <w:r w:rsidRPr="00BC5209">
        <w:rPr>
          <w:rFonts w:ascii="Roboto Light" w:hAnsi="Roboto Light"/>
          <w:b/>
          <w:bCs/>
          <w:sz w:val="22"/>
          <w:szCs w:val="22"/>
        </w:rPr>
        <w:tab/>
        <w:t>Conocer y comprender el funcionamiento del sistema financiero y de la política monetaria, valorando sus efectos sobre la economía real y analizando los elementos que intervienen en las decisiones financieras, para planificar y gestionar con responsabilidad y autonomía los recursos personales y adoptar decisiones financieras fundamentadas.</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Teniendo en cuenta que las necesidades económicas son distintas a lo largo de la vida será necesario que el alumnado conozca el funcionamiento del sistema financiero y los productos que ofrece relacionados con la inversión, el ahorro, el endeudamiento, los seguros…, para mejorar su competencia a la hora de adoptar decisiones financieras y planificar y gestionar con autonomía los gastos personales. Asimismo, es importante que comprenda hacia dónde se dirige y evoluciona el sistema financiero en relación con los cambios sociales y tecnológicos y los retos que se plantean actualmente.</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Además, es preciso que el alumnado conozca herramientas que le permitan analizar y valorar las políticas monetarias y entender sus efectos sobre la inflación, el crecimiento y el bienestar, dentro del marco financiero actual.</w:t>
      </w:r>
    </w:p>
    <w:p w:rsidR="00FD32C5" w:rsidRDefault="00FD32C5" w:rsidP="00FD32C5">
      <w:pPr>
        <w:pStyle w:val="Default"/>
        <w:ind w:left="426"/>
        <w:jc w:val="both"/>
        <w:rPr>
          <w:rFonts w:ascii="Roboto Light" w:hAnsi="Roboto Light"/>
          <w:sz w:val="22"/>
          <w:szCs w:val="22"/>
        </w:rPr>
      </w:pPr>
      <w:r w:rsidRPr="00BC5209">
        <w:rPr>
          <w:rFonts w:ascii="Roboto Light" w:hAnsi="Roboto Light"/>
          <w:sz w:val="22"/>
          <w:szCs w:val="22"/>
        </w:rPr>
        <w:t xml:space="preserve">Esta competencia específica se conecta con los siguientes descriptores: </w:t>
      </w:r>
    </w:p>
    <w:p w:rsidR="00FD32C5" w:rsidRPr="00BC5209" w:rsidRDefault="00FD32C5" w:rsidP="00FD32C5">
      <w:pPr>
        <w:pStyle w:val="Default"/>
        <w:ind w:left="426"/>
        <w:jc w:val="both"/>
        <w:rPr>
          <w:rFonts w:ascii="Roboto Light" w:hAnsi="Roboto Light"/>
          <w:b/>
          <w:bCs/>
          <w:color w:val="0070C0"/>
          <w:sz w:val="22"/>
          <w:szCs w:val="22"/>
        </w:rPr>
      </w:pPr>
      <w:r w:rsidRPr="00BC5209">
        <w:rPr>
          <w:rFonts w:ascii="Roboto Light" w:hAnsi="Roboto Light"/>
          <w:b/>
          <w:bCs/>
          <w:color w:val="0070C0"/>
          <w:sz w:val="22"/>
          <w:szCs w:val="22"/>
        </w:rPr>
        <w:t>CCL2, CCL3, CD4, CPSAA1.2, CPSAA4, CPSAA5, CE1, CE2.</w:t>
      </w:r>
    </w:p>
    <w:p w:rsidR="00FD32C5" w:rsidRDefault="00FD32C5" w:rsidP="00FD32C5">
      <w:pPr>
        <w:pStyle w:val="Default"/>
        <w:jc w:val="both"/>
        <w:rPr>
          <w:rFonts w:ascii="Roboto Light" w:hAnsi="Roboto Light"/>
          <w:sz w:val="22"/>
          <w:szCs w:val="22"/>
        </w:rPr>
      </w:pPr>
    </w:p>
    <w:p w:rsidR="00FD32C5" w:rsidRPr="00BC5209" w:rsidRDefault="00FD32C5" w:rsidP="00FD32C5">
      <w:pPr>
        <w:pStyle w:val="Default"/>
        <w:ind w:left="426" w:hanging="426"/>
        <w:jc w:val="both"/>
        <w:rPr>
          <w:rFonts w:ascii="Roboto Light" w:hAnsi="Roboto Light"/>
          <w:b/>
          <w:bCs/>
          <w:sz w:val="22"/>
          <w:szCs w:val="22"/>
        </w:rPr>
      </w:pPr>
      <w:r w:rsidRPr="00BC5209">
        <w:rPr>
          <w:rFonts w:ascii="Roboto Light" w:hAnsi="Roboto Light"/>
          <w:b/>
          <w:bCs/>
          <w:color w:val="0070C0"/>
          <w:sz w:val="22"/>
          <w:szCs w:val="22"/>
        </w:rPr>
        <w:t xml:space="preserve">5. </w:t>
      </w:r>
      <w:r w:rsidRPr="00BC5209">
        <w:rPr>
          <w:rFonts w:ascii="Roboto Light" w:hAnsi="Roboto Light"/>
          <w:b/>
          <w:bCs/>
          <w:sz w:val="22"/>
          <w:szCs w:val="22"/>
        </w:rPr>
        <w:tab/>
        <w:t>Identificar y valorar los retos y desafíos a los que se enfrenta la economía actual analizando el impacto de la globalización económica, la nueva economía y la revolución digital, para proponer iniciativas que fomenten la equidad, la justicia y la sostenibilidad.</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La economía actual se enfrenta a retos y desafíos importantes dentro de un contexto globalizado donde las relaciones económicas son cada vez más complejas. En este nuevo contexto es necesario reconocer la repercusión de la nueva economía y la revolución digital sobre el empleo y la distribución de la renta.</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El alumnado debe valorar de forma crítica su comportamiento como consumidor, usuario y posible generador de renta, para lo cual, es necesario que conozca y analice la globalización y sus problemas asociados. Este conocimiento puede estimular la generación de iniciativas en su entorno más próximo participando activamente en la economía a través de acciones que propicien la igualdad, el consumo responsable, la mejora continua y el bienestar social.</w:t>
      </w:r>
    </w:p>
    <w:p w:rsidR="00FD32C5" w:rsidRDefault="00FD32C5" w:rsidP="00FD32C5">
      <w:pPr>
        <w:pStyle w:val="Default"/>
        <w:ind w:left="426"/>
        <w:jc w:val="both"/>
        <w:rPr>
          <w:rFonts w:ascii="Roboto Light" w:hAnsi="Roboto Light"/>
          <w:sz w:val="22"/>
          <w:szCs w:val="22"/>
        </w:rPr>
      </w:pPr>
      <w:r w:rsidRPr="00BC5209">
        <w:rPr>
          <w:rFonts w:ascii="Roboto Light" w:hAnsi="Roboto Light"/>
          <w:sz w:val="22"/>
          <w:szCs w:val="22"/>
        </w:rPr>
        <w:t xml:space="preserve">Esta competencia específica se conecta con los siguientes descriptores: </w:t>
      </w:r>
    </w:p>
    <w:p w:rsidR="00FD32C5" w:rsidRPr="00BC5209" w:rsidRDefault="00FD32C5" w:rsidP="00FD32C5">
      <w:pPr>
        <w:pStyle w:val="Default"/>
        <w:ind w:left="426"/>
        <w:jc w:val="both"/>
        <w:rPr>
          <w:rFonts w:ascii="Roboto Light" w:hAnsi="Roboto Light"/>
          <w:b/>
          <w:bCs/>
          <w:color w:val="0070C0"/>
          <w:sz w:val="22"/>
          <w:szCs w:val="22"/>
          <w:lang w:val="en-US"/>
        </w:rPr>
      </w:pPr>
      <w:r w:rsidRPr="00BC5209">
        <w:rPr>
          <w:rFonts w:ascii="Roboto Light" w:hAnsi="Roboto Light"/>
          <w:b/>
          <w:bCs/>
          <w:color w:val="0070C0"/>
          <w:sz w:val="22"/>
          <w:szCs w:val="22"/>
          <w:lang w:val="en-US"/>
        </w:rPr>
        <w:t>CCL2, CCL3, STEM4, CD5, CPSAA1.2, CPSAA4, CPSAA5, CE1.</w:t>
      </w:r>
    </w:p>
    <w:p w:rsidR="00FD32C5" w:rsidRPr="00BC5209" w:rsidRDefault="00FD32C5" w:rsidP="00FD32C5">
      <w:pPr>
        <w:pStyle w:val="Default"/>
        <w:jc w:val="both"/>
        <w:rPr>
          <w:rFonts w:ascii="Roboto Light" w:hAnsi="Roboto Light"/>
          <w:sz w:val="22"/>
          <w:szCs w:val="22"/>
          <w:lang w:val="en-US"/>
        </w:rPr>
      </w:pPr>
    </w:p>
    <w:p w:rsidR="00FD32C5" w:rsidRPr="00BC5209" w:rsidRDefault="00FD32C5" w:rsidP="00FD32C5">
      <w:pPr>
        <w:pStyle w:val="Default"/>
        <w:ind w:left="426" w:hanging="426"/>
        <w:jc w:val="both"/>
        <w:rPr>
          <w:rFonts w:ascii="Roboto Light" w:hAnsi="Roboto Light"/>
          <w:b/>
          <w:bCs/>
          <w:sz w:val="22"/>
          <w:szCs w:val="22"/>
        </w:rPr>
      </w:pPr>
      <w:r w:rsidRPr="00BC5209">
        <w:rPr>
          <w:rFonts w:ascii="Roboto Light" w:hAnsi="Roboto Light"/>
          <w:b/>
          <w:bCs/>
          <w:color w:val="0070C0"/>
          <w:sz w:val="22"/>
          <w:szCs w:val="22"/>
        </w:rPr>
        <w:t>6.</w:t>
      </w:r>
      <w:r w:rsidRPr="00BC5209">
        <w:rPr>
          <w:rFonts w:ascii="Roboto Light" w:hAnsi="Roboto Light"/>
          <w:b/>
          <w:bCs/>
          <w:color w:val="0070C0"/>
          <w:sz w:val="22"/>
          <w:szCs w:val="22"/>
        </w:rPr>
        <w:tab/>
      </w:r>
      <w:r w:rsidRPr="00BC5209">
        <w:rPr>
          <w:rFonts w:ascii="Roboto Light" w:hAnsi="Roboto Light"/>
          <w:b/>
          <w:bCs/>
          <w:sz w:val="22"/>
          <w:szCs w:val="22"/>
        </w:rPr>
        <w:t>Analizar los problemas económicos actuales mediante el estudio de casos, la investigación y la experimentación, utilizando herramientas del análisis económico y teniendo en cuenta los factores que condicionan las decisiones de los agentes económicos, para facilitar la comprensión de esos problemas y plantear soluciones innovadoras y sostenibles que respondan a necesidades individuales y colectivas.</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El estudio de la realidad socioeconómica es complejo. De ahí la importancia de disponer de diversos métodos de análisis que permitan una comprensión más profunda de la realidad y supongan una ayuda para intervenir en ella ofreciendo propuestas y soluciones de valor que contribuyan a la mejora y al bienestar de la sociedad.</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t>Es importante que el alumnado aprenda a utilizar herramientas propias de la economía experimental, por ejemplo, diseñando y poniendo en marcha experimentos económicos sencillos sobre cuestiones cercanas, analizando el coste-beneficio en un proyecto de carácter económico-empresarial básico o haciendo un estudio de casos sobre la realidad económica aplicando el método científico.</w:t>
      </w:r>
    </w:p>
    <w:p w:rsidR="00FD32C5" w:rsidRPr="00BC5209" w:rsidRDefault="00FD32C5" w:rsidP="00FD32C5">
      <w:pPr>
        <w:pStyle w:val="Default"/>
        <w:ind w:left="426"/>
        <w:jc w:val="both"/>
        <w:rPr>
          <w:rFonts w:ascii="Roboto Light" w:hAnsi="Roboto Light"/>
          <w:sz w:val="22"/>
          <w:szCs w:val="22"/>
        </w:rPr>
      </w:pPr>
      <w:r w:rsidRPr="00BC5209">
        <w:rPr>
          <w:rFonts w:ascii="Roboto Light" w:hAnsi="Roboto Light"/>
          <w:sz w:val="22"/>
          <w:szCs w:val="22"/>
        </w:rPr>
        <w:lastRenderedPageBreak/>
        <w:t>Por otra parte, es interesante que analice la realidad desde la perspectiva de la economía del comportamiento, observando además de los aspectos económicos, otros factores de carácter cognitivo, psicológico, sociológico, emocional y ambiental para ofrecer respuestas a problemas actuales.</w:t>
      </w:r>
    </w:p>
    <w:p w:rsidR="00FD32C5" w:rsidRDefault="00FD32C5" w:rsidP="00FD32C5">
      <w:pPr>
        <w:pStyle w:val="Default"/>
        <w:ind w:left="426"/>
        <w:jc w:val="both"/>
        <w:rPr>
          <w:rFonts w:ascii="Roboto Light" w:hAnsi="Roboto Light"/>
          <w:sz w:val="22"/>
          <w:szCs w:val="22"/>
        </w:rPr>
      </w:pPr>
      <w:r w:rsidRPr="00BC5209">
        <w:rPr>
          <w:rFonts w:ascii="Roboto Light" w:hAnsi="Roboto Light"/>
          <w:sz w:val="22"/>
          <w:szCs w:val="22"/>
        </w:rPr>
        <w:t xml:space="preserve">Esta competencia específica se conecta con los siguientes descriptores: </w:t>
      </w:r>
    </w:p>
    <w:p w:rsidR="00FD32C5" w:rsidRPr="00BC5209" w:rsidRDefault="00FD32C5" w:rsidP="00FD32C5">
      <w:pPr>
        <w:pStyle w:val="Default"/>
        <w:ind w:left="426"/>
        <w:jc w:val="both"/>
        <w:rPr>
          <w:rFonts w:ascii="Roboto Light" w:hAnsi="Roboto Light"/>
          <w:b/>
          <w:bCs/>
          <w:color w:val="0070C0"/>
          <w:sz w:val="22"/>
          <w:szCs w:val="22"/>
          <w:lang w:val="en-US"/>
        </w:rPr>
      </w:pPr>
      <w:r w:rsidRPr="00BC5209">
        <w:rPr>
          <w:rFonts w:ascii="Roboto Light" w:hAnsi="Roboto Light"/>
          <w:b/>
          <w:bCs/>
          <w:color w:val="0070C0"/>
          <w:sz w:val="22"/>
          <w:szCs w:val="22"/>
          <w:lang w:val="en-US"/>
        </w:rPr>
        <w:t>CCL3, STEM2, CPSAA5, CC3, CC4, CE1, CE2, CE3.</w:t>
      </w:r>
    </w:p>
    <w:p w:rsidR="00FD32C5" w:rsidRPr="00BC5209" w:rsidRDefault="00FD32C5" w:rsidP="00FD32C5">
      <w:pPr>
        <w:pStyle w:val="Default"/>
        <w:ind w:left="426"/>
        <w:jc w:val="both"/>
        <w:rPr>
          <w:rFonts w:ascii="Roboto Light" w:hAnsi="Roboto Light"/>
          <w:sz w:val="22"/>
          <w:szCs w:val="22"/>
          <w:lang w:val="en-US"/>
        </w:rPr>
      </w:pPr>
    </w:p>
    <w:p w:rsidR="00FD32C5" w:rsidRPr="00BC5209" w:rsidRDefault="00FD32C5" w:rsidP="00FD32C5">
      <w:pPr>
        <w:pBdr>
          <w:bottom w:val="single" w:sz="4" w:space="1" w:color="auto"/>
        </w:pBdr>
        <w:rPr>
          <w:rFonts w:ascii="Roboto Light" w:hAnsi="Roboto Light"/>
          <w:color w:val="0070C0"/>
        </w:rPr>
      </w:pPr>
      <w:r w:rsidRPr="00BC5209">
        <w:rPr>
          <w:rFonts w:ascii="Roboto Light" w:hAnsi="Roboto Light"/>
          <w:b/>
          <w:bCs/>
          <w:color w:val="0070C0"/>
          <w:sz w:val="28"/>
          <w:szCs w:val="28"/>
        </w:rPr>
        <w:t>6. Criterios de evaluación</w:t>
      </w:r>
    </w:p>
    <w:p w:rsidR="00FD32C5" w:rsidRPr="00B81394" w:rsidRDefault="00FD32C5" w:rsidP="00FD32C5">
      <w:pPr>
        <w:rPr>
          <w:rFonts w:ascii="Roboto Light" w:hAnsi="Roboto Light"/>
        </w:rPr>
      </w:pPr>
    </w:p>
    <w:p w:rsidR="00FD32C5" w:rsidRDefault="00FD32C5" w:rsidP="00FD32C5">
      <w:pPr>
        <w:pStyle w:val="Default"/>
        <w:jc w:val="both"/>
        <w:rPr>
          <w:rFonts w:ascii="Roboto Light" w:hAnsi="Roboto Light"/>
          <w:b/>
          <w:bCs/>
          <w:color w:val="0070C0"/>
          <w:sz w:val="22"/>
          <w:szCs w:val="22"/>
        </w:rPr>
      </w:pPr>
      <w:r w:rsidRPr="00BC5209">
        <w:rPr>
          <w:rFonts w:ascii="Roboto Light" w:hAnsi="Roboto Light"/>
          <w:b/>
          <w:bCs/>
          <w:color w:val="0070C0"/>
          <w:sz w:val="22"/>
          <w:szCs w:val="22"/>
        </w:rPr>
        <w:t>Competencia específica 1.</w:t>
      </w:r>
      <w:r w:rsidR="00337FB2">
        <w:rPr>
          <w:rFonts w:ascii="Roboto Light" w:hAnsi="Roboto Light"/>
          <w:b/>
          <w:bCs/>
          <w:color w:val="0070C0"/>
          <w:sz w:val="22"/>
          <w:szCs w:val="22"/>
        </w:rPr>
        <w:t xml:space="preserve"> (16,66%)</w:t>
      </w:r>
    </w:p>
    <w:p w:rsidR="00FD32C5" w:rsidRPr="00BC5209" w:rsidRDefault="00FD32C5" w:rsidP="00FD32C5">
      <w:pPr>
        <w:pStyle w:val="Default"/>
        <w:jc w:val="both"/>
        <w:rPr>
          <w:rFonts w:ascii="Roboto Light" w:hAnsi="Roboto Light"/>
          <w:b/>
          <w:bCs/>
          <w:color w:val="0070C0"/>
          <w:sz w:val="22"/>
          <w:szCs w:val="22"/>
        </w:rPr>
      </w:pPr>
    </w:p>
    <w:p w:rsidR="00FD32C5" w:rsidRDefault="00FD32C5" w:rsidP="00FD32C5">
      <w:pPr>
        <w:pStyle w:val="Default"/>
        <w:numPr>
          <w:ilvl w:val="1"/>
          <w:numId w:val="3"/>
        </w:numPr>
        <w:ind w:left="426" w:hanging="426"/>
        <w:jc w:val="both"/>
        <w:rPr>
          <w:rFonts w:ascii="Roboto Light" w:hAnsi="Roboto Light"/>
          <w:sz w:val="22"/>
          <w:szCs w:val="22"/>
        </w:rPr>
      </w:pPr>
      <w:r w:rsidRPr="00BC5209">
        <w:rPr>
          <w:rFonts w:ascii="Roboto Light" w:hAnsi="Roboto Light"/>
          <w:sz w:val="22"/>
          <w:szCs w:val="22"/>
        </w:rPr>
        <w:t>Comprender la realidad económica actual, analizando la repercusión de las decisiones adoptadas en el ámbito económico, valorando los procesos de integración económica y estableciendo comparaciones sobre las soluciones alternativas que ofrecen los distintos sistemas.</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FD32C5" w:rsidRDefault="00FD32C5" w:rsidP="00FD32C5">
      <w:pPr>
        <w:pStyle w:val="Default"/>
        <w:numPr>
          <w:ilvl w:val="1"/>
          <w:numId w:val="3"/>
        </w:numPr>
        <w:ind w:left="426" w:hanging="426"/>
        <w:jc w:val="both"/>
        <w:rPr>
          <w:rFonts w:ascii="Roboto Light" w:hAnsi="Roboto Light"/>
          <w:sz w:val="22"/>
          <w:szCs w:val="22"/>
        </w:rPr>
      </w:pPr>
      <w:r w:rsidRPr="00BC5209">
        <w:rPr>
          <w:rFonts w:ascii="Roboto Light" w:hAnsi="Roboto Light"/>
          <w:sz w:val="22"/>
          <w:szCs w:val="22"/>
        </w:rPr>
        <w:t>Comprender el problema de la escasez identificando los motivos y comparando, de manera justificada, diferentes estrategias económicas de resolución del mismo.</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FD32C5" w:rsidRPr="00BC5209" w:rsidRDefault="00FD32C5" w:rsidP="00FD32C5">
      <w:pPr>
        <w:pStyle w:val="Default"/>
        <w:numPr>
          <w:ilvl w:val="1"/>
          <w:numId w:val="3"/>
        </w:numPr>
        <w:ind w:left="426" w:hanging="426"/>
        <w:jc w:val="both"/>
        <w:rPr>
          <w:rFonts w:ascii="Roboto Light" w:hAnsi="Roboto Light"/>
          <w:sz w:val="22"/>
          <w:szCs w:val="22"/>
        </w:rPr>
      </w:pPr>
      <w:r w:rsidRPr="00BC5209">
        <w:rPr>
          <w:rFonts w:ascii="Roboto Light" w:hAnsi="Roboto Light"/>
          <w:sz w:val="22"/>
          <w:szCs w:val="22"/>
        </w:rPr>
        <w:t>Conocer los procesos que intervienen en la toma de las decisiones económicas de manera individual y colectiva, analizando el impacto que tienen en la sociedad.</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FD32C5" w:rsidRDefault="00FD32C5" w:rsidP="00FD32C5">
      <w:pPr>
        <w:pStyle w:val="Default"/>
        <w:jc w:val="both"/>
        <w:rPr>
          <w:rFonts w:ascii="Roboto Light" w:hAnsi="Roboto Light"/>
          <w:sz w:val="22"/>
          <w:szCs w:val="22"/>
        </w:rPr>
      </w:pPr>
    </w:p>
    <w:p w:rsidR="00FD32C5" w:rsidRDefault="00FD32C5" w:rsidP="00FD32C5">
      <w:pPr>
        <w:pStyle w:val="Default"/>
        <w:jc w:val="both"/>
        <w:rPr>
          <w:rFonts w:ascii="Roboto Light" w:hAnsi="Roboto Light"/>
          <w:b/>
          <w:bCs/>
          <w:color w:val="0070C0"/>
          <w:sz w:val="22"/>
          <w:szCs w:val="22"/>
        </w:rPr>
      </w:pPr>
      <w:r w:rsidRPr="00BC5209">
        <w:rPr>
          <w:rFonts w:ascii="Roboto Light" w:hAnsi="Roboto Light"/>
          <w:b/>
          <w:bCs/>
          <w:color w:val="0070C0"/>
          <w:sz w:val="22"/>
          <w:szCs w:val="22"/>
        </w:rPr>
        <w:t>Competencia específica 2.</w:t>
      </w:r>
      <w:r w:rsidR="00337FB2">
        <w:rPr>
          <w:rFonts w:ascii="Roboto Light" w:hAnsi="Roboto Light"/>
          <w:b/>
          <w:bCs/>
          <w:color w:val="0070C0"/>
          <w:sz w:val="22"/>
          <w:szCs w:val="22"/>
        </w:rPr>
        <w:t xml:space="preserve"> (16,66%)</w:t>
      </w:r>
    </w:p>
    <w:p w:rsidR="00FD32C5" w:rsidRPr="00BC5209" w:rsidRDefault="00FD32C5" w:rsidP="00FD32C5">
      <w:pPr>
        <w:pStyle w:val="Default"/>
        <w:jc w:val="both"/>
        <w:rPr>
          <w:rFonts w:ascii="Roboto Light" w:hAnsi="Roboto Light"/>
          <w:b/>
          <w:bCs/>
          <w:color w:val="0070C0"/>
          <w:sz w:val="22"/>
          <w:szCs w:val="22"/>
        </w:rPr>
      </w:pPr>
    </w:p>
    <w:p w:rsidR="00FD32C5" w:rsidRPr="00BC5209" w:rsidRDefault="00FD32C5" w:rsidP="00FD32C5">
      <w:pPr>
        <w:pStyle w:val="Default"/>
        <w:numPr>
          <w:ilvl w:val="1"/>
          <w:numId w:val="4"/>
        </w:numPr>
        <w:ind w:left="426" w:hanging="426"/>
        <w:jc w:val="both"/>
        <w:rPr>
          <w:rFonts w:ascii="Roboto Light" w:hAnsi="Roboto Light"/>
          <w:sz w:val="22"/>
          <w:szCs w:val="22"/>
        </w:rPr>
      </w:pPr>
      <w:r w:rsidRPr="00BC5209">
        <w:rPr>
          <w:rFonts w:ascii="Roboto Light" w:hAnsi="Roboto Light"/>
          <w:sz w:val="22"/>
          <w:szCs w:val="22"/>
        </w:rPr>
        <w:t>Valorar la repercusión de los fallos del mercado a nivel microeconómico y facilitar el proceso de toma de decisiones en este ámbito, reconociendo y comprendiendo el funcionamiento del mismo.</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FD32C5" w:rsidRPr="00BC5209" w:rsidRDefault="00FD32C5" w:rsidP="00FD32C5">
      <w:pPr>
        <w:pStyle w:val="Default"/>
        <w:numPr>
          <w:ilvl w:val="1"/>
          <w:numId w:val="4"/>
        </w:numPr>
        <w:ind w:left="426" w:hanging="426"/>
        <w:jc w:val="both"/>
        <w:rPr>
          <w:rFonts w:ascii="Roboto Light" w:hAnsi="Roboto Light"/>
          <w:sz w:val="22"/>
          <w:szCs w:val="22"/>
        </w:rPr>
      </w:pPr>
      <w:r w:rsidRPr="00BC5209">
        <w:rPr>
          <w:rFonts w:ascii="Roboto Light" w:hAnsi="Roboto Light"/>
          <w:sz w:val="22"/>
          <w:szCs w:val="22"/>
        </w:rPr>
        <w:t>Entender el funcionamiento del mercado y la naturaleza de las transacciones que tienen lugar en él, analizando elementos como la oferta, la demanda, los precios, los tipos de mercado y los agentes implicados y reflexionado sobre su importancia como fuente de mejora económica y social.</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FD32C5" w:rsidRPr="00BC5209" w:rsidRDefault="00FD32C5" w:rsidP="00FD32C5">
      <w:pPr>
        <w:pStyle w:val="Default"/>
        <w:numPr>
          <w:ilvl w:val="1"/>
          <w:numId w:val="4"/>
        </w:numPr>
        <w:ind w:left="426" w:hanging="426"/>
        <w:jc w:val="both"/>
        <w:rPr>
          <w:rFonts w:ascii="Roboto Light" w:hAnsi="Roboto Light"/>
          <w:sz w:val="22"/>
          <w:szCs w:val="22"/>
        </w:rPr>
      </w:pPr>
      <w:r w:rsidRPr="00BC5209">
        <w:rPr>
          <w:rFonts w:ascii="Roboto Light" w:hAnsi="Roboto Light"/>
          <w:sz w:val="22"/>
          <w:szCs w:val="22"/>
        </w:rPr>
        <w:t>Analizar con espíritu crítico los fallos del mercado, evaluando sus consecuencias y reflexionando sobre sus posibles soluciones.</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FD32C5" w:rsidRDefault="00FD32C5" w:rsidP="00FD32C5">
      <w:pPr>
        <w:pStyle w:val="Default"/>
        <w:jc w:val="both"/>
        <w:rPr>
          <w:rFonts w:ascii="Roboto Light" w:hAnsi="Roboto Light"/>
          <w:sz w:val="22"/>
          <w:szCs w:val="22"/>
        </w:rPr>
      </w:pPr>
    </w:p>
    <w:p w:rsidR="00FD32C5" w:rsidRDefault="00FD32C5" w:rsidP="00FD32C5">
      <w:pPr>
        <w:pStyle w:val="Default"/>
        <w:jc w:val="both"/>
        <w:rPr>
          <w:rFonts w:ascii="Roboto Light" w:hAnsi="Roboto Light"/>
          <w:b/>
          <w:bCs/>
          <w:color w:val="0070C0"/>
          <w:sz w:val="22"/>
          <w:szCs w:val="22"/>
        </w:rPr>
      </w:pPr>
      <w:r w:rsidRPr="00BC5209">
        <w:rPr>
          <w:rFonts w:ascii="Roboto Light" w:hAnsi="Roboto Light"/>
          <w:b/>
          <w:bCs/>
          <w:color w:val="0070C0"/>
          <w:sz w:val="22"/>
          <w:szCs w:val="22"/>
        </w:rPr>
        <w:t>Competencia específica 3.</w:t>
      </w:r>
      <w:r w:rsidR="00337FB2">
        <w:rPr>
          <w:rFonts w:ascii="Roboto Light" w:hAnsi="Roboto Light"/>
          <w:b/>
          <w:bCs/>
          <w:color w:val="0070C0"/>
          <w:sz w:val="22"/>
          <w:szCs w:val="22"/>
        </w:rPr>
        <w:t xml:space="preserve"> (16,66%)</w:t>
      </w:r>
    </w:p>
    <w:p w:rsidR="00FD32C5" w:rsidRPr="00BC5209" w:rsidRDefault="00FD32C5" w:rsidP="00FD32C5">
      <w:pPr>
        <w:pStyle w:val="Default"/>
        <w:jc w:val="both"/>
        <w:rPr>
          <w:rFonts w:ascii="Roboto Light" w:hAnsi="Roboto Light"/>
          <w:b/>
          <w:bCs/>
          <w:color w:val="0070C0"/>
          <w:sz w:val="22"/>
          <w:szCs w:val="22"/>
        </w:rPr>
      </w:pPr>
    </w:p>
    <w:p w:rsidR="00FD32C5" w:rsidRPr="00BC5209" w:rsidRDefault="00FD32C5" w:rsidP="00FD32C5">
      <w:pPr>
        <w:pStyle w:val="Default"/>
        <w:numPr>
          <w:ilvl w:val="1"/>
          <w:numId w:val="5"/>
        </w:numPr>
        <w:ind w:left="426" w:hanging="426"/>
        <w:jc w:val="both"/>
        <w:rPr>
          <w:rFonts w:ascii="Roboto Light" w:hAnsi="Roboto Light"/>
          <w:sz w:val="22"/>
          <w:szCs w:val="22"/>
        </w:rPr>
      </w:pPr>
      <w:r w:rsidRPr="00BC5209">
        <w:rPr>
          <w:rFonts w:ascii="Roboto Light" w:hAnsi="Roboto Light"/>
          <w:sz w:val="22"/>
          <w:szCs w:val="22"/>
        </w:rPr>
        <w:t>Conocer cómo se produce el desarrollo económico y el bienestar social valorando, con sentido crítico, el papel de los distintos agentes económicos que intervienen en el flujo circular de la renta.</w:t>
      </w:r>
      <w:r w:rsidR="00337FB2">
        <w:rPr>
          <w:rFonts w:ascii="Roboto Light" w:hAnsi="Roboto Light"/>
          <w:sz w:val="22"/>
          <w:szCs w:val="22"/>
        </w:rPr>
        <w:t xml:space="preserve"> </w:t>
      </w:r>
      <w:r w:rsidR="00337FB2">
        <w:rPr>
          <w:rFonts w:ascii="Roboto Light" w:hAnsi="Roboto Light"/>
          <w:color w:val="0070C0"/>
          <w:sz w:val="22"/>
          <w:szCs w:val="22"/>
        </w:rPr>
        <w:t>(50</w:t>
      </w:r>
      <w:r w:rsidR="00337FB2" w:rsidRPr="00337FB2">
        <w:rPr>
          <w:rFonts w:ascii="Roboto Light" w:hAnsi="Roboto Light"/>
          <w:color w:val="0070C0"/>
          <w:sz w:val="22"/>
          <w:szCs w:val="22"/>
        </w:rPr>
        <w:t>%)</w:t>
      </w:r>
    </w:p>
    <w:p w:rsidR="00FD32C5" w:rsidRPr="00BC5209" w:rsidRDefault="00FD32C5" w:rsidP="00FD32C5">
      <w:pPr>
        <w:pStyle w:val="Default"/>
        <w:numPr>
          <w:ilvl w:val="1"/>
          <w:numId w:val="5"/>
        </w:numPr>
        <w:ind w:left="426" w:hanging="426"/>
        <w:jc w:val="both"/>
        <w:rPr>
          <w:rFonts w:ascii="Roboto Light" w:hAnsi="Roboto Light"/>
          <w:sz w:val="22"/>
          <w:szCs w:val="22"/>
        </w:rPr>
      </w:pPr>
      <w:r w:rsidRPr="00BC5209">
        <w:rPr>
          <w:rFonts w:ascii="Roboto Light" w:hAnsi="Roboto Light"/>
          <w:sz w:val="22"/>
          <w:szCs w:val="22"/>
        </w:rPr>
        <w:t>Diferenciar los costes y beneficios que se generan en el flujo circular de la renta para cada uno de los agentes económicos, estableciendo relaciones entre ellos y determinando su repercusión en el desarrollo económico y bienestar social.</w:t>
      </w:r>
      <w:r w:rsidR="00337FB2">
        <w:rPr>
          <w:rFonts w:ascii="Roboto Light" w:hAnsi="Roboto Light"/>
          <w:sz w:val="22"/>
          <w:szCs w:val="22"/>
        </w:rPr>
        <w:t xml:space="preserve"> </w:t>
      </w:r>
      <w:r w:rsidR="00337FB2">
        <w:rPr>
          <w:rFonts w:ascii="Roboto Light" w:hAnsi="Roboto Light"/>
          <w:color w:val="0070C0"/>
          <w:sz w:val="22"/>
          <w:szCs w:val="22"/>
        </w:rPr>
        <w:t>(50</w:t>
      </w:r>
      <w:r w:rsidR="00337FB2" w:rsidRPr="00337FB2">
        <w:rPr>
          <w:rFonts w:ascii="Roboto Light" w:hAnsi="Roboto Light"/>
          <w:color w:val="0070C0"/>
          <w:sz w:val="22"/>
          <w:szCs w:val="22"/>
        </w:rPr>
        <w:t>%)</w:t>
      </w:r>
    </w:p>
    <w:p w:rsidR="00FD32C5" w:rsidRDefault="00FD32C5" w:rsidP="00FD32C5">
      <w:pPr>
        <w:pStyle w:val="Default"/>
        <w:jc w:val="both"/>
        <w:rPr>
          <w:rFonts w:ascii="Roboto Light" w:hAnsi="Roboto Light"/>
          <w:sz w:val="22"/>
          <w:szCs w:val="22"/>
        </w:rPr>
      </w:pPr>
    </w:p>
    <w:p w:rsidR="00FD32C5" w:rsidRDefault="00FD32C5" w:rsidP="00FD32C5">
      <w:pPr>
        <w:pStyle w:val="Default"/>
        <w:jc w:val="both"/>
        <w:rPr>
          <w:rFonts w:ascii="Roboto Light" w:hAnsi="Roboto Light"/>
          <w:b/>
          <w:bCs/>
          <w:color w:val="0070C0"/>
          <w:sz w:val="22"/>
          <w:szCs w:val="22"/>
        </w:rPr>
      </w:pPr>
      <w:r w:rsidRPr="00BC5209">
        <w:rPr>
          <w:rFonts w:ascii="Roboto Light" w:hAnsi="Roboto Light"/>
          <w:b/>
          <w:bCs/>
          <w:color w:val="0070C0"/>
          <w:sz w:val="22"/>
          <w:szCs w:val="22"/>
        </w:rPr>
        <w:t>Competencia específica 4.</w:t>
      </w:r>
      <w:r w:rsidR="00337FB2">
        <w:rPr>
          <w:rFonts w:ascii="Roboto Light" w:hAnsi="Roboto Light"/>
          <w:b/>
          <w:bCs/>
          <w:color w:val="0070C0"/>
          <w:sz w:val="22"/>
          <w:szCs w:val="22"/>
        </w:rPr>
        <w:t xml:space="preserve"> (16,66%)</w:t>
      </w:r>
    </w:p>
    <w:p w:rsidR="00FD32C5" w:rsidRPr="00BC5209" w:rsidRDefault="00FD32C5" w:rsidP="00FD32C5">
      <w:pPr>
        <w:pStyle w:val="Default"/>
        <w:jc w:val="both"/>
        <w:rPr>
          <w:rFonts w:ascii="Roboto Light" w:hAnsi="Roboto Light"/>
          <w:b/>
          <w:bCs/>
          <w:color w:val="0070C0"/>
          <w:sz w:val="22"/>
          <w:szCs w:val="22"/>
        </w:rPr>
      </w:pPr>
    </w:p>
    <w:p w:rsidR="00FD32C5" w:rsidRPr="00BC5209" w:rsidRDefault="00FD32C5" w:rsidP="00FD32C5">
      <w:pPr>
        <w:pStyle w:val="Default"/>
        <w:numPr>
          <w:ilvl w:val="1"/>
          <w:numId w:val="6"/>
        </w:numPr>
        <w:ind w:left="426" w:hanging="426"/>
        <w:jc w:val="both"/>
        <w:rPr>
          <w:rFonts w:ascii="Roboto Light" w:hAnsi="Roboto Light"/>
          <w:sz w:val="22"/>
          <w:szCs w:val="22"/>
        </w:rPr>
      </w:pPr>
      <w:r w:rsidRPr="00BC5209">
        <w:rPr>
          <w:rFonts w:ascii="Roboto Light" w:hAnsi="Roboto Light"/>
          <w:sz w:val="22"/>
          <w:szCs w:val="22"/>
        </w:rPr>
        <w:t>Conocer y comprender el funcionamiento del sistema financiero valorando sus efectos sobre la economía real y analizando los elementos que intervienen en las decisiones financieras relacionadas con la inversión, el ahorro, los productos financieros y la búsqueda de fuentes de financiación.</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FD32C5" w:rsidRDefault="00FD32C5" w:rsidP="00FD32C5">
      <w:pPr>
        <w:pStyle w:val="Default"/>
        <w:numPr>
          <w:ilvl w:val="1"/>
          <w:numId w:val="6"/>
        </w:numPr>
        <w:ind w:left="426" w:hanging="426"/>
        <w:jc w:val="both"/>
        <w:rPr>
          <w:rFonts w:ascii="Roboto Light" w:hAnsi="Roboto Light"/>
          <w:sz w:val="22"/>
          <w:szCs w:val="22"/>
        </w:rPr>
      </w:pPr>
      <w:r w:rsidRPr="00BC5209">
        <w:rPr>
          <w:rFonts w:ascii="Roboto Light" w:hAnsi="Roboto Light"/>
          <w:sz w:val="22"/>
          <w:szCs w:val="22"/>
        </w:rPr>
        <w:t>Planificar y gestionar con responsabilidad y progresiva autonomía las finanzas personales y adoptar decisiones fundamentadas a partir del conocimiento y comprensión del sistema financiero y de los elementos que intervienen en las decisiones financieras, valorando los efectos que estas pueden provocar en la economía real.</w:t>
      </w:r>
      <w:r w:rsidR="00337FB2">
        <w:rPr>
          <w:rFonts w:ascii="Roboto Light" w:hAnsi="Roboto Light"/>
          <w:sz w:val="22"/>
          <w:szCs w:val="22"/>
        </w:rPr>
        <w:t xml:space="preserve"> </w:t>
      </w:r>
      <w:r w:rsidR="00337FB2" w:rsidRPr="00337FB2">
        <w:rPr>
          <w:rFonts w:ascii="Roboto Light" w:hAnsi="Roboto Light"/>
          <w:color w:val="0070C0"/>
          <w:sz w:val="22"/>
          <w:szCs w:val="22"/>
        </w:rPr>
        <w:t>(33,33%)</w:t>
      </w:r>
    </w:p>
    <w:p w:rsidR="00337FB2" w:rsidRPr="00BC5209" w:rsidRDefault="00337FB2" w:rsidP="00337FB2">
      <w:pPr>
        <w:pStyle w:val="Default"/>
        <w:jc w:val="both"/>
        <w:rPr>
          <w:rFonts w:ascii="Roboto Light" w:hAnsi="Roboto Light"/>
          <w:sz w:val="22"/>
          <w:szCs w:val="22"/>
        </w:rPr>
      </w:pPr>
    </w:p>
    <w:p w:rsidR="00FD32C5" w:rsidRPr="00BC5209" w:rsidRDefault="00FD32C5" w:rsidP="00FD32C5">
      <w:pPr>
        <w:pStyle w:val="Default"/>
        <w:numPr>
          <w:ilvl w:val="1"/>
          <w:numId w:val="6"/>
        </w:numPr>
        <w:ind w:left="426" w:hanging="426"/>
        <w:jc w:val="both"/>
        <w:rPr>
          <w:rFonts w:ascii="Roboto Light" w:hAnsi="Roboto Light"/>
          <w:sz w:val="22"/>
          <w:szCs w:val="22"/>
        </w:rPr>
      </w:pPr>
      <w:r w:rsidRPr="00BC5209">
        <w:rPr>
          <w:rFonts w:ascii="Roboto Light" w:hAnsi="Roboto Light"/>
          <w:sz w:val="22"/>
          <w:szCs w:val="22"/>
        </w:rPr>
        <w:lastRenderedPageBreak/>
        <w:t xml:space="preserve">Adquirir conocimientos financieros a partir del análisis del sistema financiero, su funcionamiento y los efectos que se derivan de las decisiones adoptadas en él y estableciendo conexiones entre estos aprendizajes y las decisiones financieras personales que afectan a la vida cotidiana. </w:t>
      </w:r>
      <w:r w:rsidR="00337FB2" w:rsidRPr="00337FB2">
        <w:rPr>
          <w:rFonts w:ascii="Roboto Light" w:hAnsi="Roboto Light"/>
          <w:color w:val="0070C0"/>
          <w:sz w:val="22"/>
          <w:szCs w:val="22"/>
        </w:rPr>
        <w:t>(33,33%)</w:t>
      </w:r>
    </w:p>
    <w:p w:rsidR="00FD32C5" w:rsidRDefault="00FD32C5" w:rsidP="00FD32C5">
      <w:pPr>
        <w:pStyle w:val="Default"/>
        <w:jc w:val="both"/>
        <w:rPr>
          <w:rFonts w:ascii="Roboto Light" w:hAnsi="Roboto Light"/>
          <w:sz w:val="22"/>
          <w:szCs w:val="22"/>
        </w:rPr>
      </w:pPr>
    </w:p>
    <w:p w:rsidR="00FD32C5" w:rsidRDefault="00FD32C5" w:rsidP="00FD32C5">
      <w:pPr>
        <w:pStyle w:val="Default"/>
        <w:jc w:val="both"/>
        <w:rPr>
          <w:rFonts w:ascii="Roboto Light" w:hAnsi="Roboto Light"/>
          <w:b/>
          <w:bCs/>
          <w:color w:val="0070C0"/>
          <w:sz w:val="22"/>
          <w:szCs w:val="22"/>
        </w:rPr>
      </w:pPr>
    </w:p>
    <w:p w:rsidR="00FD32C5" w:rsidRDefault="00FD32C5" w:rsidP="00FD32C5">
      <w:pPr>
        <w:pStyle w:val="Default"/>
        <w:jc w:val="both"/>
        <w:rPr>
          <w:rFonts w:ascii="Roboto Light" w:hAnsi="Roboto Light"/>
          <w:b/>
          <w:bCs/>
          <w:color w:val="0070C0"/>
          <w:sz w:val="22"/>
          <w:szCs w:val="22"/>
        </w:rPr>
      </w:pPr>
      <w:r w:rsidRPr="00BC5209">
        <w:rPr>
          <w:rFonts w:ascii="Roboto Light" w:hAnsi="Roboto Light"/>
          <w:b/>
          <w:bCs/>
          <w:color w:val="0070C0"/>
          <w:sz w:val="22"/>
          <w:szCs w:val="22"/>
        </w:rPr>
        <w:t>Competencia específica 5.</w:t>
      </w:r>
      <w:r w:rsidR="00337FB2">
        <w:rPr>
          <w:rFonts w:ascii="Roboto Light" w:hAnsi="Roboto Light"/>
          <w:b/>
          <w:bCs/>
          <w:color w:val="0070C0"/>
          <w:sz w:val="22"/>
          <w:szCs w:val="22"/>
        </w:rPr>
        <w:t xml:space="preserve"> (16,66%)</w:t>
      </w:r>
    </w:p>
    <w:p w:rsidR="00FD32C5" w:rsidRPr="00BC5209" w:rsidRDefault="00FD32C5" w:rsidP="00FD32C5">
      <w:pPr>
        <w:pStyle w:val="Default"/>
        <w:jc w:val="both"/>
        <w:rPr>
          <w:rFonts w:ascii="Roboto Light" w:hAnsi="Roboto Light"/>
          <w:b/>
          <w:bCs/>
          <w:color w:val="0070C0"/>
          <w:sz w:val="22"/>
          <w:szCs w:val="22"/>
        </w:rPr>
      </w:pPr>
    </w:p>
    <w:p w:rsidR="00FD32C5" w:rsidRPr="00BC5209" w:rsidRDefault="00FD32C5" w:rsidP="00FD32C5">
      <w:pPr>
        <w:pStyle w:val="Default"/>
        <w:numPr>
          <w:ilvl w:val="1"/>
          <w:numId w:val="7"/>
        </w:numPr>
        <w:ind w:left="426" w:hanging="426"/>
        <w:jc w:val="both"/>
        <w:rPr>
          <w:rFonts w:ascii="Roboto Light" w:hAnsi="Roboto Light"/>
          <w:sz w:val="22"/>
          <w:szCs w:val="22"/>
        </w:rPr>
      </w:pPr>
      <w:r w:rsidRPr="00BC5209">
        <w:rPr>
          <w:rFonts w:ascii="Roboto Light" w:hAnsi="Roboto Light"/>
          <w:sz w:val="22"/>
          <w:szCs w:val="22"/>
        </w:rPr>
        <w:t>Proponer iniciativas que fomenten la equidad, la justicia y la sostenibilidad a partir de la identificación de los retos y desafíos que plantea la economía actual, analizando, con sentido crítico, el impacto que provocan la globalización, la nueva economía y la revolución digital en el bienestar económico y social de los ciudadanos y ciudadanas.</w:t>
      </w:r>
      <w:r w:rsidR="00337FB2">
        <w:rPr>
          <w:rFonts w:ascii="Roboto Light" w:hAnsi="Roboto Light"/>
          <w:sz w:val="22"/>
          <w:szCs w:val="22"/>
        </w:rPr>
        <w:t xml:space="preserve"> </w:t>
      </w:r>
      <w:r w:rsidR="00337FB2">
        <w:rPr>
          <w:rFonts w:ascii="Roboto Light" w:hAnsi="Roboto Light"/>
          <w:color w:val="0070C0"/>
          <w:sz w:val="22"/>
          <w:szCs w:val="22"/>
        </w:rPr>
        <w:t>(50</w:t>
      </w:r>
      <w:r w:rsidR="00337FB2" w:rsidRPr="00337FB2">
        <w:rPr>
          <w:rFonts w:ascii="Roboto Light" w:hAnsi="Roboto Light"/>
          <w:color w:val="0070C0"/>
          <w:sz w:val="22"/>
          <w:szCs w:val="22"/>
        </w:rPr>
        <w:t>%)</w:t>
      </w:r>
    </w:p>
    <w:p w:rsidR="00FD32C5" w:rsidRPr="00BC5209" w:rsidRDefault="00FD32C5" w:rsidP="00FD32C5">
      <w:pPr>
        <w:pStyle w:val="Default"/>
        <w:numPr>
          <w:ilvl w:val="1"/>
          <w:numId w:val="7"/>
        </w:numPr>
        <w:ind w:left="426" w:hanging="426"/>
        <w:jc w:val="both"/>
        <w:rPr>
          <w:rFonts w:ascii="Roboto Light" w:hAnsi="Roboto Light"/>
          <w:sz w:val="22"/>
          <w:szCs w:val="22"/>
        </w:rPr>
      </w:pPr>
      <w:r w:rsidRPr="00BC5209">
        <w:rPr>
          <w:rFonts w:ascii="Roboto Light" w:hAnsi="Roboto Light"/>
          <w:sz w:val="22"/>
          <w:szCs w:val="22"/>
        </w:rPr>
        <w:t>Comprender los retos económicos actuales analizando, de forma crítica y constructiva, el entorno, identificando aquellos elementos que condicionan y transforman la economía y fomentando iniciativas que respondan a las necesidades que plantean estos retos.</w:t>
      </w:r>
      <w:r w:rsidR="00337FB2">
        <w:rPr>
          <w:rFonts w:ascii="Roboto Light" w:hAnsi="Roboto Light"/>
          <w:sz w:val="22"/>
          <w:szCs w:val="22"/>
        </w:rPr>
        <w:t xml:space="preserve"> </w:t>
      </w:r>
      <w:r w:rsidR="00337FB2">
        <w:rPr>
          <w:rFonts w:ascii="Roboto Light" w:hAnsi="Roboto Light"/>
          <w:color w:val="0070C0"/>
          <w:sz w:val="22"/>
          <w:szCs w:val="22"/>
        </w:rPr>
        <w:t>(50</w:t>
      </w:r>
      <w:r w:rsidR="00337FB2" w:rsidRPr="00337FB2">
        <w:rPr>
          <w:rFonts w:ascii="Roboto Light" w:hAnsi="Roboto Light"/>
          <w:color w:val="0070C0"/>
          <w:sz w:val="22"/>
          <w:szCs w:val="22"/>
        </w:rPr>
        <w:t>%)</w:t>
      </w:r>
    </w:p>
    <w:p w:rsidR="00FD32C5" w:rsidRDefault="00FD32C5" w:rsidP="00FD32C5">
      <w:pPr>
        <w:pStyle w:val="Default"/>
        <w:ind w:left="426"/>
        <w:jc w:val="both"/>
        <w:rPr>
          <w:rFonts w:ascii="Roboto Light" w:hAnsi="Roboto Light"/>
          <w:sz w:val="22"/>
          <w:szCs w:val="22"/>
        </w:rPr>
      </w:pPr>
    </w:p>
    <w:p w:rsidR="00FD32C5" w:rsidRDefault="00FD32C5" w:rsidP="00FD32C5">
      <w:pPr>
        <w:pStyle w:val="Default"/>
        <w:jc w:val="both"/>
        <w:rPr>
          <w:rFonts w:ascii="Roboto Light" w:hAnsi="Roboto Light"/>
          <w:b/>
          <w:bCs/>
          <w:color w:val="0070C0"/>
          <w:sz w:val="22"/>
          <w:szCs w:val="22"/>
        </w:rPr>
      </w:pPr>
      <w:r w:rsidRPr="00BC5209">
        <w:rPr>
          <w:rFonts w:ascii="Roboto Light" w:hAnsi="Roboto Light"/>
          <w:b/>
          <w:bCs/>
          <w:color w:val="0070C0"/>
          <w:sz w:val="22"/>
          <w:szCs w:val="22"/>
        </w:rPr>
        <w:t>Competencia específica 6.</w:t>
      </w:r>
      <w:r w:rsidR="00337FB2">
        <w:rPr>
          <w:rFonts w:ascii="Roboto Light" w:hAnsi="Roboto Light"/>
          <w:b/>
          <w:bCs/>
          <w:color w:val="0070C0"/>
          <w:sz w:val="22"/>
          <w:szCs w:val="22"/>
        </w:rPr>
        <w:t xml:space="preserve"> (16,66%)</w:t>
      </w:r>
    </w:p>
    <w:p w:rsidR="00FD32C5" w:rsidRPr="00BC5209" w:rsidRDefault="00FD32C5" w:rsidP="00FD32C5">
      <w:pPr>
        <w:pStyle w:val="Default"/>
        <w:jc w:val="both"/>
        <w:rPr>
          <w:rFonts w:ascii="Roboto Light" w:hAnsi="Roboto Light"/>
          <w:b/>
          <w:bCs/>
          <w:color w:val="0070C0"/>
          <w:sz w:val="22"/>
          <w:szCs w:val="22"/>
        </w:rPr>
      </w:pPr>
    </w:p>
    <w:p w:rsidR="005D2C9E" w:rsidRDefault="00FD32C5" w:rsidP="00FD32C5">
      <w:pPr>
        <w:rPr>
          <w:rFonts w:ascii="Roboto Light" w:hAnsi="Roboto Light"/>
          <w:color w:val="0070C0"/>
        </w:rPr>
      </w:pPr>
      <w:r w:rsidRPr="00BC5209">
        <w:rPr>
          <w:rFonts w:ascii="Roboto Light" w:hAnsi="Roboto Light"/>
        </w:rPr>
        <w:t>Plantear soluciones socioeconómicas que respondan a necesidades individuales y colectivas investigando y explorando la realidad económica teniendo en cuenta diversos factores y aplicando las herramientas propias del ámbito de la economía.</w:t>
      </w:r>
      <w:r w:rsidR="00337FB2">
        <w:rPr>
          <w:rFonts w:ascii="Roboto Light" w:hAnsi="Roboto Light"/>
        </w:rPr>
        <w:t xml:space="preserve"> </w:t>
      </w:r>
      <w:r w:rsidR="00337FB2">
        <w:rPr>
          <w:rFonts w:ascii="Roboto Light" w:hAnsi="Roboto Light"/>
          <w:color w:val="0070C0"/>
        </w:rPr>
        <w:t>(100</w:t>
      </w:r>
      <w:r w:rsidR="00337FB2" w:rsidRPr="00337FB2">
        <w:rPr>
          <w:rFonts w:ascii="Roboto Light" w:hAnsi="Roboto Light"/>
          <w:color w:val="0070C0"/>
        </w:rPr>
        <w:t>%)</w:t>
      </w:r>
      <w:bookmarkStart w:id="1" w:name="_GoBack"/>
      <w:bookmarkEnd w:id="1"/>
    </w:p>
    <w:p w:rsidR="005D2C9E" w:rsidRPr="005D2C9E" w:rsidRDefault="005D2C9E" w:rsidP="005D2C9E">
      <w:pPr>
        <w:rPr>
          <w:rFonts w:ascii="Roboto Light" w:hAnsi="Roboto Light"/>
        </w:rPr>
      </w:pPr>
      <w:r w:rsidRPr="005D2C9E">
        <w:rPr>
          <w:rFonts w:ascii="Roboto Light" w:hAnsi="Roboto Light"/>
        </w:rPr>
        <w:t>En términos de evaluación y calificación del alumnado, se le conferirá el mismo peso porcentual a la adquisición de cada uno de los criterios de evaluación desarrollados en el presente documento.</w:t>
      </w:r>
    </w:p>
    <w:p w:rsidR="005D2C9E" w:rsidRPr="005D2C9E" w:rsidRDefault="005D2C9E" w:rsidP="005D2C9E">
      <w:pPr>
        <w:rPr>
          <w:rFonts w:ascii="Roboto Light" w:hAnsi="Roboto Light"/>
        </w:rPr>
      </w:pPr>
      <w:r w:rsidRPr="005D2C9E">
        <w:rPr>
          <w:rFonts w:ascii="Roboto Light" w:hAnsi="Roboto Light"/>
        </w:rPr>
        <w:t>Las calificaciones obtenidas en las distintas pruebas de evaluación previstas en la programación didáctica permitirán obtener, al menos, una calificación en cada uno de dichos criterios, lo cual acabará dando lugar a la calificación definitiva por media ponderada de la adquisición de todas las competencias que el alumno deba desarrollar.</w:t>
      </w:r>
    </w:p>
    <w:p w:rsidR="005D2C9E" w:rsidRPr="00FD32C5" w:rsidRDefault="005D2C9E" w:rsidP="00FD32C5">
      <w:pPr>
        <w:rPr>
          <w:rFonts w:ascii="Roboto Light" w:hAnsi="Roboto Light"/>
        </w:rPr>
      </w:pPr>
    </w:p>
    <w:p w:rsidR="00FD32C5" w:rsidRDefault="00FD32C5" w:rsidP="00FD32C5">
      <w:pPr>
        <w:rPr>
          <w:b/>
        </w:rPr>
      </w:pPr>
    </w:p>
    <w:p w:rsidR="00FD32C5" w:rsidRPr="00561B1A" w:rsidRDefault="00FD32C5" w:rsidP="00FD32C5">
      <w:pPr>
        <w:pBdr>
          <w:bottom w:val="single" w:sz="4" w:space="1" w:color="auto"/>
        </w:pBdr>
        <w:rPr>
          <w:rFonts w:ascii="Roboto Light" w:hAnsi="Roboto Light"/>
          <w:b/>
          <w:bCs/>
          <w:color w:val="0070C0"/>
          <w:sz w:val="28"/>
          <w:szCs w:val="28"/>
        </w:rPr>
      </w:pPr>
      <w:r w:rsidRPr="00561B1A">
        <w:rPr>
          <w:rFonts w:ascii="Roboto Light" w:hAnsi="Roboto Light"/>
          <w:b/>
          <w:bCs/>
          <w:color w:val="0070C0"/>
          <w:sz w:val="28"/>
          <w:szCs w:val="28"/>
        </w:rPr>
        <w:t>7. Saberes básicos</w:t>
      </w:r>
    </w:p>
    <w:p w:rsidR="00FD32C5" w:rsidRDefault="00FD32C5" w:rsidP="00FD32C5">
      <w:pPr>
        <w:rPr>
          <w:rFonts w:ascii="Roboto Light" w:hAnsi="Roboto Light"/>
          <w:b/>
          <w:bCs/>
          <w:color w:val="0070C0"/>
        </w:rPr>
      </w:pPr>
    </w:p>
    <w:p w:rsidR="00FD32C5" w:rsidRPr="00BE26EB" w:rsidRDefault="00FD32C5" w:rsidP="00FD32C5">
      <w:pPr>
        <w:pStyle w:val="Prrafodelista"/>
        <w:numPr>
          <w:ilvl w:val="0"/>
          <w:numId w:val="8"/>
        </w:numPr>
        <w:ind w:left="426" w:hanging="426"/>
        <w:rPr>
          <w:rFonts w:ascii="Roboto Light" w:hAnsi="Roboto Light"/>
          <w:b/>
          <w:bCs/>
          <w:color w:val="0070C0"/>
        </w:rPr>
      </w:pPr>
      <w:r w:rsidRPr="00BE26EB">
        <w:rPr>
          <w:rFonts w:ascii="Roboto Light" w:hAnsi="Roboto Light"/>
          <w:b/>
          <w:bCs/>
          <w:color w:val="0070C0"/>
        </w:rPr>
        <w:t>Las decisiones económicas.</w:t>
      </w:r>
    </w:p>
    <w:p w:rsidR="00FD32C5" w:rsidRDefault="00FD32C5" w:rsidP="00FD32C5">
      <w:pPr>
        <w:ind w:left="426" w:hanging="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La economía, las necesidades, los bienes y la escasez. El contenido económico de las relaciones sociales. La modelización como herramienta para entender las interacciones económicas.</w:t>
      </w:r>
    </w:p>
    <w:p w:rsidR="00FD32C5" w:rsidRPr="00561B1A" w:rsidRDefault="00FD32C5" w:rsidP="00FD32C5">
      <w:pPr>
        <w:ind w:left="426" w:hanging="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El proceso de toma de decisiones económicas. La racionalidad. El coste de oportunidad. Los costes irrecuperables. El análisis marginal. Los incentivos y las expectativas. Teoría de juegos. La eficiencia. Riesgo e incertidumbre.</w:t>
      </w:r>
    </w:p>
    <w:p w:rsidR="00FD32C5" w:rsidRPr="00561B1A" w:rsidRDefault="00FD32C5" w:rsidP="00FD32C5">
      <w:pPr>
        <w:ind w:left="426" w:hanging="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La organización económica y los sistemas económicos; valoración y comparación.</w:t>
      </w:r>
    </w:p>
    <w:p w:rsidR="00FD32C5" w:rsidRPr="00561B1A" w:rsidRDefault="00FD32C5" w:rsidP="00FD32C5">
      <w:pPr>
        <w:ind w:left="426" w:hanging="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Planificación y gestión de las decisiones financieras: la inversión, el ahorro y el consumo. Dinero y transacciones. Funciones del dinero y formas de dinero. Riesgo y beneficio. El papel de los bancos en la economía. Funcionamiento de los productos financieros como préstamos, hipotecas, y sus sustitutos. Los seguros.</w:t>
      </w:r>
    </w:p>
    <w:p w:rsidR="00FD32C5" w:rsidRPr="00561B1A" w:rsidRDefault="00FD32C5" w:rsidP="00FD32C5">
      <w:pPr>
        <w:ind w:left="426" w:hanging="426"/>
        <w:rPr>
          <w:rFonts w:ascii="Roboto Light" w:hAnsi="Roboto Light"/>
        </w:rPr>
      </w:pPr>
      <w:r w:rsidRPr="00561B1A">
        <w:rPr>
          <w:rFonts w:ascii="Roboto Light" w:hAnsi="Roboto Light"/>
        </w:rPr>
        <w:lastRenderedPageBreak/>
        <w:t xml:space="preserve">− </w:t>
      </w:r>
      <w:r>
        <w:rPr>
          <w:rFonts w:ascii="Roboto Light" w:hAnsi="Roboto Light"/>
        </w:rPr>
        <w:tab/>
      </w:r>
      <w:r w:rsidRPr="00561B1A">
        <w:rPr>
          <w:rFonts w:ascii="Roboto Light" w:hAnsi="Roboto Light"/>
        </w:rPr>
        <w:t>Economía del comportamiento. Desviaciones de la racionalidad económica. Decisiones económicas y ética.</w:t>
      </w:r>
    </w:p>
    <w:p w:rsidR="00FD32C5" w:rsidRPr="00561B1A" w:rsidRDefault="00FD32C5" w:rsidP="00FD32C5">
      <w:pPr>
        <w:ind w:left="426" w:hanging="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Métodos para el análisis de la realidad económica: el método científico, la modelización y experimentos o ensayos económicos.</w:t>
      </w:r>
    </w:p>
    <w:p w:rsidR="00FD32C5" w:rsidRDefault="00FD32C5" w:rsidP="00FD32C5">
      <w:pPr>
        <w:rPr>
          <w:rFonts w:ascii="Roboto Light" w:hAnsi="Roboto Light"/>
        </w:rPr>
      </w:pPr>
    </w:p>
    <w:p w:rsidR="00337FB2" w:rsidRDefault="00337FB2" w:rsidP="00FD32C5">
      <w:pPr>
        <w:rPr>
          <w:rFonts w:ascii="Roboto Light" w:hAnsi="Roboto Light"/>
        </w:rPr>
      </w:pPr>
    </w:p>
    <w:p w:rsidR="00337FB2" w:rsidRDefault="00337FB2" w:rsidP="00FD32C5">
      <w:pPr>
        <w:rPr>
          <w:rFonts w:ascii="Roboto Light" w:hAnsi="Roboto Light"/>
        </w:rPr>
      </w:pPr>
    </w:p>
    <w:p w:rsidR="00337FB2" w:rsidRDefault="00337FB2" w:rsidP="00FD32C5">
      <w:pPr>
        <w:rPr>
          <w:rFonts w:ascii="Roboto Light" w:hAnsi="Roboto Light"/>
        </w:rPr>
      </w:pPr>
    </w:p>
    <w:p w:rsidR="00337FB2" w:rsidRDefault="00337FB2" w:rsidP="00FD32C5">
      <w:pPr>
        <w:rPr>
          <w:rFonts w:ascii="Roboto Light" w:hAnsi="Roboto Light"/>
        </w:rPr>
      </w:pPr>
    </w:p>
    <w:p w:rsidR="00FD32C5" w:rsidRPr="00561B1A" w:rsidRDefault="00FD32C5" w:rsidP="00FD32C5">
      <w:pPr>
        <w:ind w:left="426" w:hanging="426"/>
        <w:rPr>
          <w:rFonts w:ascii="Roboto Light" w:hAnsi="Roboto Light"/>
          <w:b/>
          <w:bCs/>
          <w:color w:val="0070C0"/>
        </w:rPr>
      </w:pPr>
      <w:r w:rsidRPr="00561B1A">
        <w:rPr>
          <w:rFonts w:ascii="Roboto Light" w:hAnsi="Roboto Light"/>
          <w:b/>
          <w:bCs/>
          <w:color w:val="0070C0"/>
        </w:rPr>
        <w:t xml:space="preserve">B. </w:t>
      </w:r>
      <w:r>
        <w:rPr>
          <w:rFonts w:ascii="Roboto Light" w:hAnsi="Roboto Light"/>
          <w:b/>
          <w:bCs/>
          <w:color w:val="0070C0"/>
        </w:rPr>
        <w:tab/>
      </w:r>
      <w:r w:rsidRPr="00561B1A">
        <w:rPr>
          <w:rFonts w:ascii="Roboto Light" w:hAnsi="Roboto Light"/>
          <w:b/>
          <w:bCs/>
          <w:color w:val="0070C0"/>
        </w:rPr>
        <w:t>La realidad económica. Herramientas para entender el mundo con una visión microeconómica.</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Intercambio y mercado. Tipos y funcionamiento de los mercados. Representación gráfica.</w:t>
      </w:r>
    </w:p>
    <w:p w:rsidR="00FD32C5" w:rsidRPr="00561B1A" w:rsidRDefault="00FD32C5" w:rsidP="00FD32C5">
      <w:pPr>
        <w:ind w:firstLine="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La elasticidad.</w:t>
      </w:r>
    </w:p>
    <w:p w:rsidR="00FD32C5" w:rsidRPr="00561B1A" w:rsidRDefault="00FD32C5" w:rsidP="00FD32C5">
      <w:pPr>
        <w:ind w:firstLine="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El análisis coste-beneficio.</w:t>
      </w:r>
    </w:p>
    <w:p w:rsidR="00FD32C5" w:rsidRPr="00561B1A" w:rsidRDefault="00FD32C5" w:rsidP="00FD32C5">
      <w:pPr>
        <w:ind w:firstLine="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Los fallos de mercado.</w:t>
      </w:r>
    </w:p>
    <w:p w:rsidR="00FD32C5" w:rsidRDefault="00FD32C5" w:rsidP="00FD32C5">
      <w:pPr>
        <w:rPr>
          <w:rFonts w:ascii="Roboto Light" w:hAnsi="Roboto Light"/>
        </w:rPr>
      </w:pPr>
    </w:p>
    <w:p w:rsidR="00FD32C5" w:rsidRPr="00561B1A" w:rsidRDefault="00FD32C5" w:rsidP="00FD32C5">
      <w:pPr>
        <w:ind w:left="426" w:hanging="426"/>
        <w:rPr>
          <w:rFonts w:ascii="Roboto Light" w:hAnsi="Roboto Light"/>
          <w:b/>
          <w:bCs/>
          <w:color w:val="0070C0"/>
        </w:rPr>
      </w:pPr>
      <w:r w:rsidRPr="00561B1A">
        <w:rPr>
          <w:rFonts w:ascii="Roboto Light" w:hAnsi="Roboto Light"/>
          <w:b/>
          <w:bCs/>
          <w:color w:val="0070C0"/>
        </w:rPr>
        <w:t xml:space="preserve">C. </w:t>
      </w:r>
      <w:r w:rsidRPr="00BE26EB">
        <w:rPr>
          <w:rFonts w:ascii="Roboto Light" w:hAnsi="Roboto Light"/>
          <w:b/>
          <w:bCs/>
          <w:color w:val="0070C0"/>
        </w:rPr>
        <w:tab/>
      </w:r>
      <w:r w:rsidRPr="00561B1A">
        <w:rPr>
          <w:rFonts w:ascii="Roboto Light" w:hAnsi="Roboto Light"/>
          <w:b/>
          <w:bCs/>
          <w:color w:val="0070C0"/>
        </w:rPr>
        <w:t>La realidad económica. Herramientas para entender el mundo con una visión macroeconómica.</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La macroeconomía. Los agentes económicos y el flujo circular de la renta. La demanda agregada, la oferta agregada y su funcionamiento.</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Crecimiento económico y desarrollo. Los factores del crecimiento. La distribución de la renta y la acumulación de capital: relación entre eficiencia y equidad. Indicadores del desarrollo social. Bienestar y calidad de vida.</w:t>
      </w:r>
    </w:p>
    <w:p w:rsidR="00FD32C5" w:rsidRPr="00B81394"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Economía laboral. El funcionamiento y las tendencias de los mercados de trabajo. Tipos de desempleo. Efectos y medidas correctoras. La brecha salarial.</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El comercio internacional, los procesos de integración económica y sus efectos. Proteccionismo y libre comercio. La Unión Europea y Monetaria.</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El sistema financiero, su funcionamiento y sus efectos. Evolución del panorama financiero. El dinero. Tipología del dinero y su proceso de creación.</w:t>
      </w:r>
    </w:p>
    <w:p w:rsidR="00FD32C5" w:rsidRDefault="00FD32C5" w:rsidP="00FD32C5">
      <w:pPr>
        <w:rPr>
          <w:rFonts w:ascii="Roboto Light" w:hAnsi="Roboto Light"/>
          <w:b/>
          <w:bCs/>
          <w:color w:val="0070C0"/>
        </w:rPr>
      </w:pPr>
    </w:p>
    <w:p w:rsidR="00FD32C5" w:rsidRPr="00561B1A" w:rsidRDefault="00FD32C5" w:rsidP="00FD32C5">
      <w:pPr>
        <w:tabs>
          <w:tab w:val="left" w:pos="426"/>
        </w:tabs>
        <w:rPr>
          <w:rFonts w:ascii="Roboto Light" w:hAnsi="Roboto Light"/>
          <w:b/>
          <w:bCs/>
          <w:color w:val="0070C0"/>
        </w:rPr>
      </w:pPr>
      <w:r w:rsidRPr="00561B1A">
        <w:rPr>
          <w:rFonts w:ascii="Roboto Light" w:hAnsi="Roboto Light"/>
          <w:b/>
          <w:bCs/>
          <w:color w:val="0070C0"/>
        </w:rPr>
        <w:t xml:space="preserve">D. </w:t>
      </w:r>
      <w:r>
        <w:rPr>
          <w:rFonts w:ascii="Roboto Light" w:hAnsi="Roboto Light"/>
          <w:b/>
          <w:bCs/>
          <w:color w:val="0070C0"/>
        </w:rPr>
        <w:tab/>
      </w:r>
      <w:r w:rsidRPr="00561B1A">
        <w:rPr>
          <w:rFonts w:ascii="Roboto Light" w:hAnsi="Roboto Light"/>
          <w:b/>
          <w:bCs/>
          <w:color w:val="0070C0"/>
        </w:rPr>
        <w:t>Las políticas económicas.</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Economía positiva y economía normativa. La intervención del Estado y su justificación. La política económica y sus efectos.</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 xml:space="preserve">La política fiscal. El estado del bienestar y su financiación. El principio de solidaridad y los impuestos. El déficit público, la deuda pública y sus efectos. La economía sumergida. La política monetaria y la estabilidad de precios. Funcionamiento del </w:t>
      </w:r>
      <w:r w:rsidRPr="00561B1A">
        <w:rPr>
          <w:rFonts w:ascii="Roboto Light" w:hAnsi="Roboto Light"/>
        </w:rPr>
        <w:lastRenderedPageBreak/>
        <w:t>mercado monetario. La inflación: teorías explicativas. Efecto de las políticas monetarias sobre la inflación, el crecimiento y el bienestar.</w:t>
      </w:r>
    </w:p>
    <w:p w:rsidR="00FD32C5" w:rsidRDefault="00FD32C5" w:rsidP="00FD32C5">
      <w:pPr>
        <w:rPr>
          <w:rFonts w:ascii="Roboto Light" w:hAnsi="Roboto Light"/>
          <w:b/>
          <w:bCs/>
          <w:color w:val="0070C0"/>
        </w:rPr>
      </w:pPr>
    </w:p>
    <w:p w:rsidR="00FD32C5" w:rsidRPr="00561B1A" w:rsidRDefault="00FD32C5" w:rsidP="00FD32C5">
      <w:pPr>
        <w:tabs>
          <w:tab w:val="left" w:pos="426"/>
        </w:tabs>
        <w:rPr>
          <w:rFonts w:ascii="Roboto Light" w:hAnsi="Roboto Light"/>
          <w:b/>
          <w:bCs/>
          <w:color w:val="0070C0"/>
        </w:rPr>
      </w:pPr>
      <w:r w:rsidRPr="00561B1A">
        <w:rPr>
          <w:rFonts w:ascii="Roboto Light" w:hAnsi="Roboto Light"/>
          <w:b/>
          <w:bCs/>
          <w:color w:val="0070C0"/>
        </w:rPr>
        <w:t xml:space="preserve">E. </w:t>
      </w:r>
      <w:r>
        <w:rPr>
          <w:rFonts w:ascii="Roboto Light" w:hAnsi="Roboto Light"/>
          <w:b/>
          <w:bCs/>
          <w:color w:val="0070C0"/>
        </w:rPr>
        <w:tab/>
      </w:r>
      <w:r w:rsidRPr="00561B1A">
        <w:rPr>
          <w:rFonts w:ascii="Roboto Light" w:hAnsi="Roboto Light"/>
          <w:b/>
          <w:bCs/>
          <w:color w:val="0070C0"/>
        </w:rPr>
        <w:t>Los retos de la economía española en un contexto globalizado.</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La globalización: factores explicativos, oportunidades y riesgos. La reducción de las desigualdades.</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La nueva economía y la revolución digital. La economía colaborativa. La economía ecológica y la economía circular. El impacto de la revolución digital sobre el empleo y la distribución de la renta. La adaptación de la población activa ante los retos de la revolución digital.</w:t>
      </w:r>
    </w:p>
    <w:p w:rsidR="00FD32C5" w:rsidRPr="00561B1A"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Democracia y estado del bienestar. El futuro del estado del bienestar y su relación con la democracia. Sostenibilidad de las pensiones. Los flujos migratorios y sus implicaciones socioeconómicas.</w:t>
      </w:r>
    </w:p>
    <w:p w:rsidR="00FD32C5" w:rsidRPr="00561B1A" w:rsidRDefault="00FD32C5" w:rsidP="00FD32C5">
      <w:pPr>
        <w:ind w:firstLine="42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Teorías sobre el decrecimiento económico.</w:t>
      </w:r>
    </w:p>
    <w:p w:rsidR="00FD32C5" w:rsidRDefault="00FD32C5" w:rsidP="00FD32C5">
      <w:pPr>
        <w:ind w:left="702" w:hanging="276"/>
        <w:rPr>
          <w:rFonts w:ascii="Roboto Light" w:hAnsi="Roboto Light"/>
        </w:rPr>
      </w:pPr>
      <w:r w:rsidRPr="00561B1A">
        <w:rPr>
          <w:rFonts w:ascii="Roboto Light" w:hAnsi="Roboto Light"/>
        </w:rPr>
        <w:t xml:space="preserve">− </w:t>
      </w:r>
      <w:r>
        <w:rPr>
          <w:rFonts w:ascii="Roboto Light" w:hAnsi="Roboto Light"/>
        </w:rPr>
        <w:tab/>
      </w:r>
      <w:r w:rsidRPr="00561B1A">
        <w:rPr>
          <w:rFonts w:ascii="Roboto Light" w:hAnsi="Roboto Light"/>
        </w:rPr>
        <w:t>Los Objetivos de Desarrollo Sostenible (ODS) y los retos económicos actuales. Estudio de casos.</w:t>
      </w:r>
    </w:p>
    <w:p w:rsidR="00FD32C5" w:rsidRDefault="00FD32C5" w:rsidP="00FD32C5">
      <w:pPr>
        <w:rPr>
          <w:b/>
        </w:rPr>
      </w:pPr>
    </w:p>
    <w:p w:rsidR="00FD32C5" w:rsidRPr="00BE26EB" w:rsidRDefault="00FD32C5" w:rsidP="00FD32C5">
      <w:pPr>
        <w:pBdr>
          <w:bottom w:val="single" w:sz="4" w:space="1" w:color="auto"/>
        </w:pBdr>
        <w:spacing w:after="0"/>
        <w:rPr>
          <w:rFonts w:ascii="Roboto Light" w:hAnsi="Roboto Light"/>
          <w:b/>
          <w:color w:val="0070C0"/>
        </w:rPr>
      </w:pPr>
      <w:r w:rsidRPr="00BE26EB">
        <w:rPr>
          <w:rFonts w:ascii="Roboto Light" w:hAnsi="Roboto Light"/>
          <w:b/>
          <w:bCs/>
          <w:color w:val="0070C0"/>
          <w:sz w:val="28"/>
          <w:szCs w:val="28"/>
        </w:rPr>
        <w:t>9. Metodología y recursos didácticos</w:t>
      </w:r>
    </w:p>
    <w:p w:rsidR="00FD32C5" w:rsidRPr="00B81394" w:rsidRDefault="00FD32C5" w:rsidP="00FD32C5">
      <w:pPr>
        <w:rPr>
          <w:rFonts w:ascii="Roboto Light" w:hAnsi="Roboto Light"/>
        </w:rPr>
      </w:pPr>
    </w:p>
    <w:p w:rsidR="00FD32C5" w:rsidRPr="00151B68" w:rsidRDefault="00FD32C5" w:rsidP="00FD32C5">
      <w:pPr>
        <w:rPr>
          <w:rFonts w:ascii="Roboto Light" w:hAnsi="Roboto Light"/>
        </w:rPr>
      </w:pPr>
      <w:r w:rsidRPr="00151B68">
        <w:rPr>
          <w:rFonts w:ascii="Roboto Light" w:hAnsi="Roboto Light"/>
        </w:rPr>
        <w:t xml:space="preserve">Los contenidos no han de ser interpretados como unidades temáticas, ni, por tanto, necesariamente organizados tal y como aparecen en el Real Decreto. La organización de los contenidos del currículo en bloques no tiene como finalidad establecer el orden y la organización de las actividades de aprendizaje en el aula, sino los componentes de la educación lingüística y literaria. Asimismo, el hecho de exponer de modo diferenciado los contenidos no debe ocultar la interconexión que hay entre el uso oral y el escrito y la interrelación que se da en muchas actividades sociales entre usos orales y escritos. </w:t>
      </w:r>
    </w:p>
    <w:p w:rsidR="00FD32C5" w:rsidRPr="00151B68" w:rsidRDefault="00FD32C5" w:rsidP="00FD32C5">
      <w:pPr>
        <w:rPr>
          <w:rFonts w:ascii="Roboto Light" w:hAnsi="Roboto Light"/>
        </w:rPr>
      </w:pPr>
      <w:r w:rsidRPr="00151B68">
        <w:rPr>
          <w:rFonts w:ascii="Roboto Light" w:hAnsi="Roboto Light"/>
        </w:rPr>
        <w:t xml:space="preserve">A lo largo de 14 unidades didácticas, el presente proyecto de Economía para 1.º de Bachillerato está estructurado de la siguiente manera: </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 xml:space="preserve">Desarrollo de los contenidos de la unidad de manera clara y concisa. </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Actividades al final de cada apartado para comprobar si el alumno ha asimilado correctamente los contenidos de cada epígrafe.</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Actividades resueltas a lo largo de toda la unidad tanto numéricas como de análisis.</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Desarrollo de contenidos que se pretenden ampliar o destacar incluidos dentro de los «Periscopios» de cada unidad.</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 xml:space="preserve">Se plantea gran variedad de actividades, en las secciones finales de cada unidad, mediante las cuales se ayuda al alumnado a reforzar y consolidar los contenidos estudiados. </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Mapa conceptual resumen con un esquema al fina</w:t>
      </w:r>
      <w:r w:rsidR="00337FB2">
        <w:rPr>
          <w:rFonts w:ascii="Roboto Light" w:hAnsi="Roboto Light"/>
          <w:szCs w:val="20"/>
        </w:rPr>
        <w:t>l</w:t>
      </w:r>
      <w:r w:rsidRPr="00151B68">
        <w:rPr>
          <w:rFonts w:ascii="Roboto Light" w:hAnsi="Roboto Light"/>
          <w:szCs w:val="20"/>
        </w:rPr>
        <w:t xml:space="preserve"> de la unidad, en el que se resumen los contenidos tratados.</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Ejercicios tipo test al final de cada unidad.</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Propuestas de debate en cada tema en la sección denominada «El dilema».</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lastRenderedPageBreak/>
        <w:t>Se incluye un espacio dedicado a la economía en su sentido más práctico dentro del apartado «Economía en acción», en el que se analizan datos, gráficos y sucesos reales de la economía española y mundial</w:t>
      </w:r>
    </w:p>
    <w:p w:rsidR="00FD32C5" w:rsidRPr="00151B68" w:rsidRDefault="00FD32C5" w:rsidP="00FD32C5">
      <w:pPr>
        <w:numPr>
          <w:ilvl w:val="0"/>
          <w:numId w:val="9"/>
        </w:numPr>
        <w:spacing w:after="120" w:line="240" w:lineRule="auto"/>
        <w:jc w:val="both"/>
        <w:rPr>
          <w:rFonts w:ascii="Roboto Light" w:hAnsi="Roboto Light"/>
          <w:szCs w:val="20"/>
        </w:rPr>
      </w:pPr>
      <w:r w:rsidRPr="00151B68">
        <w:rPr>
          <w:rFonts w:ascii="Roboto Light" w:hAnsi="Roboto Light"/>
          <w:szCs w:val="20"/>
        </w:rPr>
        <w:t>Propuestas de cine adaptadas a los contenidos de cada tema y la edad del alumno.</w:t>
      </w:r>
    </w:p>
    <w:p w:rsidR="00FD32C5" w:rsidRPr="00FD32C5" w:rsidRDefault="00FD32C5" w:rsidP="00FD32C5">
      <w:pPr>
        <w:rPr>
          <w:b/>
        </w:rPr>
      </w:pPr>
    </w:p>
    <w:sectPr w:rsidR="00FD32C5" w:rsidRPr="00FD32C5">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27A" w:rsidRDefault="00B9527A" w:rsidP="00997D84">
      <w:pPr>
        <w:spacing w:after="0" w:line="240" w:lineRule="auto"/>
      </w:pPr>
      <w:r>
        <w:separator/>
      </w:r>
    </w:p>
  </w:endnote>
  <w:endnote w:type="continuationSeparator" w:id="0">
    <w:p w:rsidR="00B9527A" w:rsidRDefault="00B9527A" w:rsidP="00997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RA Sans 1.0">
    <w:altName w:val="Cambria"/>
    <w:panose1 w:val="00000000000000000000"/>
    <w:charset w:val="00"/>
    <w:family w:val="modern"/>
    <w:notTrueType/>
    <w:pitch w:val="variable"/>
    <w:sig w:usb0="80000003" w:usb1="00000048"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Light">
    <w:altName w:val="Times New Roman"/>
    <w:charset w:val="00"/>
    <w:family w:val="auto"/>
    <w:pitch w:val="variable"/>
    <w:sig w:usb0="00000001"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27A" w:rsidRDefault="00B9527A" w:rsidP="00997D84">
      <w:pPr>
        <w:spacing w:after="0" w:line="240" w:lineRule="auto"/>
      </w:pPr>
      <w:r>
        <w:separator/>
      </w:r>
    </w:p>
  </w:footnote>
  <w:footnote w:type="continuationSeparator" w:id="0">
    <w:p w:rsidR="00B9527A" w:rsidRDefault="00B9527A" w:rsidP="00997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EE0" w:rsidRDefault="00B87EE0" w:rsidP="00B87EE0">
    <w:pPr>
      <w:pStyle w:val="Encabezado"/>
      <w:jc w:val="right"/>
    </w:pPr>
    <w:r>
      <w:rPr>
        <w:noProof/>
        <w:lang w:eastAsia="es-ES"/>
      </w:rPr>
      <w:drawing>
        <wp:anchor distT="0" distB="0" distL="114300" distR="114300" simplePos="0" relativeHeight="251660288" behindDoc="0" locked="0" layoutInCell="1" allowOverlap="1" wp14:anchorId="7C729D9C" wp14:editId="5415721E">
          <wp:simplePos x="0" y="0"/>
          <wp:positionH relativeFrom="column">
            <wp:posOffset>3789045</wp:posOffset>
          </wp:positionH>
          <wp:positionV relativeFrom="paragraph">
            <wp:posOffset>-205740</wp:posOffset>
          </wp:positionV>
          <wp:extent cx="2005965" cy="438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438785"/>
                  </a:xfrm>
                  <a:prstGeom prst="rect">
                    <a:avLst/>
                  </a:prstGeom>
                  <a:noFill/>
                </pic:spPr>
              </pic:pic>
            </a:graphicData>
          </a:graphic>
        </wp:anchor>
      </w:drawing>
    </w:r>
    <w:r>
      <w:rPr>
        <w:noProof/>
        <w:lang w:eastAsia="es-ES"/>
      </w:rPr>
      <w:drawing>
        <wp:anchor distT="0" distB="0" distL="114300" distR="114300" simplePos="0" relativeHeight="251659264" behindDoc="0" locked="0" layoutInCell="1" allowOverlap="1" wp14:anchorId="730DCC9D" wp14:editId="736F85DD">
          <wp:simplePos x="0" y="0"/>
          <wp:positionH relativeFrom="margin">
            <wp:align>center</wp:align>
          </wp:positionH>
          <wp:positionV relativeFrom="paragraph">
            <wp:posOffset>-175260</wp:posOffset>
          </wp:positionV>
          <wp:extent cx="1798320" cy="358140"/>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8320" cy="358140"/>
                  </a:xfrm>
                  <a:prstGeom prst="rect">
                    <a:avLst/>
                  </a:prstGeom>
                  <a:noFill/>
                </pic:spPr>
              </pic:pic>
            </a:graphicData>
          </a:graphic>
        </wp:anchor>
      </w:drawing>
    </w:r>
    <w:r>
      <w:rPr>
        <w:noProof/>
        <w:lang w:eastAsia="es-ES"/>
      </w:rPr>
      <w:drawing>
        <wp:anchor distT="0" distB="0" distL="114300" distR="114300" simplePos="0" relativeHeight="251658240" behindDoc="0" locked="0" layoutInCell="1" allowOverlap="1" wp14:anchorId="186F5F9B" wp14:editId="03B37B94">
          <wp:simplePos x="0" y="0"/>
          <wp:positionH relativeFrom="column">
            <wp:posOffset>-630555</wp:posOffset>
          </wp:positionH>
          <wp:positionV relativeFrom="paragraph">
            <wp:posOffset>-167640</wp:posOffset>
          </wp:positionV>
          <wp:extent cx="2084705" cy="359410"/>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84705" cy="35941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71B6"/>
    <w:multiLevelType w:val="multilevel"/>
    <w:tmpl w:val="A5C2733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bCs/>
        <w:color w:val="0070C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201F45"/>
    <w:multiLevelType w:val="hybridMultilevel"/>
    <w:tmpl w:val="61185D96"/>
    <w:lvl w:ilvl="0" w:tplc="1A046A10">
      <w:start w:val="1"/>
      <w:numFmt w:val="lowerLetter"/>
      <w:lvlText w:val="%1)"/>
      <w:lvlJc w:val="left"/>
      <w:pPr>
        <w:ind w:left="432" w:hanging="432"/>
      </w:pPr>
      <w:rPr>
        <w:rFonts w:hint="default"/>
        <w:b/>
        <w:color w:val="0070C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AB0061F"/>
    <w:multiLevelType w:val="multilevel"/>
    <w:tmpl w:val="242AB14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color w:val="0070C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B47A8D"/>
    <w:multiLevelType w:val="multilevel"/>
    <w:tmpl w:val="7760FFFC"/>
    <w:lvl w:ilvl="0">
      <w:start w:val="1"/>
      <w:numFmt w:val="decimal"/>
      <w:lvlText w:val="%1."/>
      <w:lvlJc w:val="left"/>
      <w:pPr>
        <w:ind w:left="432" w:hanging="432"/>
      </w:pPr>
      <w:rPr>
        <w:rFonts w:hint="default"/>
        <w:b/>
        <w:color w:val="0070C0"/>
      </w:rPr>
    </w:lvl>
    <w:lvl w:ilvl="1">
      <w:start w:val="1"/>
      <w:numFmt w:val="decimal"/>
      <w:lvlText w:val="%1.%2."/>
      <w:lvlJc w:val="left"/>
      <w:pPr>
        <w:ind w:left="720" w:hanging="720"/>
      </w:pPr>
      <w:rPr>
        <w:rFonts w:hint="default"/>
        <w:b/>
        <w:color w:val="0070C0"/>
      </w:rPr>
    </w:lvl>
    <w:lvl w:ilvl="2">
      <w:start w:val="1"/>
      <w:numFmt w:val="decimal"/>
      <w:lvlText w:val="%1.%2.%3."/>
      <w:lvlJc w:val="left"/>
      <w:pPr>
        <w:ind w:left="720" w:hanging="720"/>
      </w:pPr>
      <w:rPr>
        <w:rFonts w:hint="default"/>
        <w:b/>
        <w:color w:val="0070C0"/>
      </w:rPr>
    </w:lvl>
    <w:lvl w:ilvl="3">
      <w:start w:val="1"/>
      <w:numFmt w:val="decimal"/>
      <w:lvlText w:val="%1.%2.%3.%4."/>
      <w:lvlJc w:val="left"/>
      <w:pPr>
        <w:ind w:left="1080" w:hanging="1080"/>
      </w:pPr>
      <w:rPr>
        <w:rFonts w:hint="default"/>
        <w:b/>
        <w:color w:val="0070C0"/>
      </w:rPr>
    </w:lvl>
    <w:lvl w:ilvl="4">
      <w:start w:val="1"/>
      <w:numFmt w:val="decimal"/>
      <w:lvlText w:val="%1.%2.%3.%4.%5."/>
      <w:lvlJc w:val="left"/>
      <w:pPr>
        <w:ind w:left="1080" w:hanging="1080"/>
      </w:pPr>
      <w:rPr>
        <w:rFonts w:hint="default"/>
        <w:b/>
        <w:color w:val="0070C0"/>
      </w:rPr>
    </w:lvl>
    <w:lvl w:ilvl="5">
      <w:start w:val="1"/>
      <w:numFmt w:val="decimal"/>
      <w:lvlText w:val="%1.%2.%3.%4.%5.%6."/>
      <w:lvlJc w:val="left"/>
      <w:pPr>
        <w:ind w:left="1440" w:hanging="1440"/>
      </w:pPr>
      <w:rPr>
        <w:rFonts w:hint="default"/>
        <w:b/>
        <w:color w:val="0070C0"/>
      </w:rPr>
    </w:lvl>
    <w:lvl w:ilvl="6">
      <w:start w:val="1"/>
      <w:numFmt w:val="decimal"/>
      <w:lvlText w:val="%1.%2.%3.%4.%5.%6.%7."/>
      <w:lvlJc w:val="left"/>
      <w:pPr>
        <w:ind w:left="1440" w:hanging="1440"/>
      </w:pPr>
      <w:rPr>
        <w:rFonts w:hint="default"/>
        <w:b/>
        <w:color w:val="0070C0"/>
      </w:rPr>
    </w:lvl>
    <w:lvl w:ilvl="7">
      <w:start w:val="1"/>
      <w:numFmt w:val="decimal"/>
      <w:lvlText w:val="%1.%2.%3.%4.%5.%6.%7.%8."/>
      <w:lvlJc w:val="left"/>
      <w:pPr>
        <w:ind w:left="1800" w:hanging="1800"/>
      </w:pPr>
      <w:rPr>
        <w:rFonts w:hint="default"/>
        <w:b/>
        <w:color w:val="0070C0"/>
      </w:rPr>
    </w:lvl>
    <w:lvl w:ilvl="8">
      <w:start w:val="1"/>
      <w:numFmt w:val="decimal"/>
      <w:lvlText w:val="%1.%2.%3.%4.%5.%6.%7.%8.%9."/>
      <w:lvlJc w:val="left"/>
      <w:pPr>
        <w:ind w:left="1800" w:hanging="1800"/>
      </w:pPr>
      <w:rPr>
        <w:rFonts w:hint="default"/>
        <w:b/>
        <w:color w:val="0070C0"/>
      </w:rPr>
    </w:lvl>
  </w:abstractNum>
  <w:abstractNum w:abstractNumId="4" w15:restartNumberingAfterBreak="0">
    <w:nsid w:val="29416B64"/>
    <w:multiLevelType w:val="multilevel"/>
    <w:tmpl w:val="3ADA0C7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color w:val="0070C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601A20"/>
    <w:multiLevelType w:val="hybridMultilevel"/>
    <w:tmpl w:val="29AE5B9C"/>
    <w:lvl w:ilvl="0" w:tplc="E9F62292">
      <w:start w:val="1"/>
      <w:numFmt w:val="upperLetter"/>
      <w:lvlText w:val="%1."/>
      <w:lvlJc w:val="left"/>
      <w:pPr>
        <w:ind w:left="360" w:hanging="360"/>
      </w:pPr>
      <w:rPr>
        <w:rFonts w:hint="default"/>
        <w:b/>
        <w:color w:val="0070C0"/>
        <w:sz w:val="22"/>
      </w:rPr>
    </w:lvl>
    <w:lvl w:ilvl="1" w:tplc="04560019" w:tentative="1">
      <w:start w:val="1"/>
      <w:numFmt w:val="lowerLetter"/>
      <w:lvlText w:val="%2."/>
      <w:lvlJc w:val="left"/>
      <w:pPr>
        <w:ind w:left="1080" w:hanging="360"/>
      </w:pPr>
    </w:lvl>
    <w:lvl w:ilvl="2" w:tplc="0456001B" w:tentative="1">
      <w:start w:val="1"/>
      <w:numFmt w:val="lowerRoman"/>
      <w:lvlText w:val="%3."/>
      <w:lvlJc w:val="right"/>
      <w:pPr>
        <w:ind w:left="1800" w:hanging="180"/>
      </w:pPr>
    </w:lvl>
    <w:lvl w:ilvl="3" w:tplc="0456000F" w:tentative="1">
      <w:start w:val="1"/>
      <w:numFmt w:val="decimal"/>
      <w:lvlText w:val="%4."/>
      <w:lvlJc w:val="left"/>
      <w:pPr>
        <w:ind w:left="2520" w:hanging="360"/>
      </w:pPr>
    </w:lvl>
    <w:lvl w:ilvl="4" w:tplc="04560019" w:tentative="1">
      <w:start w:val="1"/>
      <w:numFmt w:val="lowerLetter"/>
      <w:lvlText w:val="%5."/>
      <w:lvlJc w:val="left"/>
      <w:pPr>
        <w:ind w:left="3240" w:hanging="360"/>
      </w:pPr>
    </w:lvl>
    <w:lvl w:ilvl="5" w:tplc="0456001B" w:tentative="1">
      <w:start w:val="1"/>
      <w:numFmt w:val="lowerRoman"/>
      <w:lvlText w:val="%6."/>
      <w:lvlJc w:val="right"/>
      <w:pPr>
        <w:ind w:left="3960" w:hanging="180"/>
      </w:pPr>
    </w:lvl>
    <w:lvl w:ilvl="6" w:tplc="0456000F" w:tentative="1">
      <w:start w:val="1"/>
      <w:numFmt w:val="decimal"/>
      <w:lvlText w:val="%7."/>
      <w:lvlJc w:val="left"/>
      <w:pPr>
        <w:ind w:left="4680" w:hanging="360"/>
      </w:pPr>
    </w:lvl>
    <w:lvl w:ilvl="7" w:tplc="04560019" w:tentative="1">
      <w:start w:val="1"/>
      <w:numFmt w:val="lowerLetter"/>
      <w:lvlText w:val="%8."/>
      <w:lvlJc w:val="left"/>
      <w:pPr>
        <w:ind w:left="5400" w:hanging="360"/>
      </w:pPr>
    </w:lvl>
    <w:lvl w:ilvl="8" w:tplc="0456001B" w:tentative="1">
      <w:start w:val="1"/>
      <w:numFmt w:val="lowerRoman"/>
      <w:lvlText w:val="%9."/>
      <w:lvlJc w:val="right"/>
      <w:pPr>
        <w:ind w:left="6120" w:hanging="180"/>
      </w:pPr>
    </w:lvl>
  </w:abstractNum>
  <w:abstractNum w:abstractNumId="6" w15:restartNumberingAfterBreak="0">
    <w:nsid w:val="4E623F36"/>
    <w:multiLevelType w:val="multilevel"/>
    <w:tmpl w:val="B42A42B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color w:val="0070C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835E2B"/>
    <w:multiLevelType w:val="hybridMultilevel"/>
    <w:tmpl w:val="64349C64"/>
    <w:lvl w:ilvl="0" w:tplc="1C74F0E0">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A1A2ABF"/>
    <w:multiLevelType w:val="hybridMultilevel"/>
    <w:tmpl w:val="297012F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6"/>
  </w:num>
  <w:num w:numId="6">
    <w:abstractNumId w:val="0"/>
  </w:num>
  <w:num w:numId="7">
    <w:abstractNumId w:val="2"/>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D97"/>
    <w:rsid w:val="000A5F23"/>
    <w:rsid w:val="002374B9"/>
    <w:rsid w:val="003100F8"/>
    <w:rsid w:val="00337FB2"/>
    <w:rsid w:val="00364EE9"/>
    <w:rsid w:val="00431145"/>
    <w:rsid w:val="004A4AF8"/>
    <w:rsid w:val="005D2C9E"/>
    <w:rsid w:val="005E20B7"/>
    <w:rsid w:val="00617ABA"/>
    <w:rsid w:val="006B0D3C"/>
    <w:rsid w:val="00997D84"/>
    <w:rsid w:val="00A259CF"/>
    <w:rsid w:val="00A338F2"/>
    <w:rsid w:val="00B87EE0"/>
    <w:rsid w:val="00B9527A"/>
    <w:rsid w:val="00E56407"/>
    <w:rsid w:val="00EF7D97"/>
    <w:rsid w:val="00F02DD8"/>
    <w:rsid w:val="00F85CD9"/>
    <w:rsid w:val="00FD32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0FDA1"/>
  <w15:chartTrackingRefBased/>
  <w15:docId w15:val="{CD5879C4-D001-41FA-A378-64D179B1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AF8"/>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4A4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A4AF8"/>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997D8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Encabezado">
    <w:name w:val="header"/>
    <w:basedOn w:val="Normal"/>
    <w:link w:val="EncabezadoCar"/>
    <w:uiPriority w:val="99"/>
    <w:unhideWhenUsed/>
    <w:rsid w:val="00997D8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97D84"/>
  </w:style>
  <w:style w:type="paragraph" w:styleId="Piedepgina">
    <w:name w:val="footer"/>
    <w:basedOn w:val="Normal"/>
    <w:link w:val="PiedepginaCar"/>
    <w:uiPriority w:val="99"/>
    <w:unhideWhenUsed/>
    <w:rsid w:val="00997D8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97D84"/>
  </w:style>
  <w:style w:type="paragraph" w:styleId="Prrafodelista">
    <w:name w:val="List Paragraph"/>
    <w:basedOn w:val="Normal"/>
    <w:uiPriority w:val="34"/>
    <w:qFormat/>
    <w:rsid w:val="00FD32C5"/>
    <w:pPr>
      <w:spacing w:after="120" w:line="240" w:lineRule="auto"/>
      <w:ind w:left="708"/>
      <w:jc w:val="both"/>
    </w:pPr>
    <w:rPr>
      <w:rFonts w:ascii="SRA Sans 1.0" w:eastAsia="Times New Roman" w:hAnsi="SRA Sans 1.0" w:cs="Times New Roman"/>
      <w:sz w:val="24"/>
      <w:lang w:eastAsia="es-ES"/>
    </w:rPr>
  </w:style>
  <w:style w:type="paragraph" w:customStyle="1" w:styleId="Default">
    <w:name w:val="Default"/>
    <w:rsid w:val="00FD32C5"/>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808324">
      <w:bodyDiv w:val="1"/>
      <w:marLeft w:val="0"/>
      <w:marRight w:val="0"/>
      <w:marTop w:val="0"/>
      <w:marBottom w:val="0"/>
      <w:divBdr>
        <w:top w:val="none" w:sz="0" w:space="0" w:color="auto"/>
        <w:left w:val="none" w:sz="0" w:space="0" w:color="auto"/>
        <w:bottom w:val="none" w:sz="0" w:space="0" w:color="auto"/>
        <w:right w:val="none" w:sz="0" w:space="0" w:color="auto"/>
      </w:divBdr>
    </w:div>
    <w:div w:id="1029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3620</Words>
  <Characters>19913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dc:creator>
  <cp:keywords/>
  <dc:description/>
  <cp:lastModifiedBy>A3</cp:lastModifiedBy>
  <cp:revision>2</cp:revision>
  <dcterms:created xsi:type="dcterms:W3CDTF">2025-10-07T11:20:00Z</dcterms:created>
  <dcterms:modified xsi:type="dcterms:W3CDTF">2025-10-07T11:20:00Z</dcterms:modified>
</cp:coreProperties>
</file>